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8B5406">
        <w:tc>
          <w:tcPr>
            <w:tcW w:w="509" w:type="dxa"/>
          </w:tcPr>
          <w:p w:rsidR="008B5406" w:rsidRDefault="00D463A2">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B5406" w:rsidRDefault="00AB2C8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D463A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463A2">
              <w:rPr>
                <w:rFonts w:ascii="黑体" w:eastAsia="黑体" w:hAnsi="黑体" w:hint="eastAsia"/>
                <w:sz w:val="21"/>
                <w:szCs w:val="21"/>
              </w:rPr>
              <w:t>75.180.30</w:t>
            </w:r>
            <w:r>
              <w:rPr>
                <w:rFonts w:ascii="黑体" w:eastAsia="黑体" w:hAnsi="黑体"/>
                <w:sz w:val="21"/>
                <w:szCs w:val="21"/>
              </w:rPr>
              <w:fldChar w:fldCharType="end"/>
            </w:r>
            <w:bookmarkEnd w:id="0"/>
          </w:p>
        </w:tc>
      </w:tr>
      <w:tr w:rsidR="008B5406">
        <w:tc>
          <w:tcPr>
            <w:tcW w:w="509" w:type="dxa"/>
          </w:tcPr>
          <w:p w:rsidR="008B5406" w:rsidRDefault="00D463A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8B5406">
              <w:trPr>
                <w:trHeight w:hRule="exact" w:val="1021"/>
              </w:trPr>
              <w:tc>
                <w:tcPr>
                  <w:tcW w:w="9242" w:type="dxa"/>
                  <w:vAlign w:val="center"/>
                </w:tcPr>
                <w:p w:rsidR="008B5406" w:rsidRDefault="00D463A2" w:rsidP="00824734">
                  <w:pPr>
                    <w:pStyle w:val="affffd"/>
                    <w:framePr w:w="0" w:hRule="auto" w:wrap="auto" w:hAnchor="text" w:xAlign="left" w:yAlign="inline" w:anchorLock="0"/>
                    <w:ind w:left="420" w:right="624"/>
                    <w:rPr>
                      <w:rFonts w:ascii="宋体" w:hAnsi="宋体"/>
                      <w:sz w:val="28"/>
                      <w:szCs w:val="28"/>
                    </w:rPr>
                  </w:pPr>
                  <w:r>
                    <w:rPr>
                      <w:sz w:val="21"/>
                      <w:szCs w:val="21"/>
                    </w:rPr>
                    <w:t xml:space="preserve"> </w:t>
                  </w:r>
                </w:p>
              </w:tc>
            </w:tr>
          </w:tbl>
          <w:p w:rsidR="008B5406" w:rsidRDefault="00AB2C8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D463A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463A2">
              <w:rPr>
                <w:rFonts w:ascii="黑体" w:eastAsia="黑体" w:hAnsi="黑体" w:hint="eastAsia"/>
                <w:sz w:val="21"/>
                <w:szCs w:val="21"/>
              </w:rPr>
              <w:t>E 92</w:t>
            </w:r>
            <w:r>
              <w:rPr>
                <w:rFonts w:ascii="黑体" w:eastAsia="黑体" w:hAnsi="黑体"/>
                <w:sz w:val="21"/>
                <w:szCs w:val="21"/>
              </w:rPr>
              <w:fldChar w:fldCharType="end"/>
            </w:r>
            <w:bookmarkEnd w:id="1"/>
          </w:p>
        </w:tc>
      </w:tr>
    </w:tbl>
    <w:p w:rsidR="008B5406" w:rsidRDefault="00D463A2">
      <w:pPr>
        <w:pStyle w:val="affffe"/>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8B5406" w:rsidRDefault="00D463A2">
      <w:pPr>
        <w:pStyle w:val="affffffffff0"/>
        <w:framePr w:wrap="auto"/>
      </w:pPr>
      <w:r>
        <w:t>T/</w:t>
      </w:r>
      <w:r w:rsidR="00AB2C81">
        <w:fldChar w:fldCharType="begin">
          <w:ffData>
            <w:name w:val="文字1"/>
            <w:enabled/>
            <w:calcOnExit w:val="0"/>
            <w:textInput>
              <w:default w:val="XXX"/>
            </w:textInput>
          </w:ffData>
        </w:fldChar>
      </w:r>
      <w:bookmarkStart w:id="3" w:name="文字1"/>
      <w:r>
        <w:instrText xml:space="preserve"> FORMTEXT </w:instrText>
      </w:r>
      <w:r w:rsidR="00AB2C81">
        <w:fldChar w:fldCharType="separate"/>
      </w:r>
      <w:r>
        <w:rPr>
          <w:rFonts w:hint="eastAsia"/>
        </w:rPr>
        <w:t>NXJX</w:t>
      </w:r>
      <w:r w:rsidR="00AB2C81">
        <w:fldChar w:fldCharType="end"/>
      </w:r>
      <w:bookmarkEnd w:id="3"/>
      <w:r>
        <w:t xml:space="preserve"> </w:t>
      </w:r>
      <w:r w:rsidR="00AB2C81">
        <w:fldChar w:fldCharType="begin">
          <w:ffData>
            <w:name w:val="NSTD_CODE_F"/>
            <w:enabled/>
            <w:calcOnExit w:val="0"/>
            <w:textInput>
              <w:default w:val="XXXX"/>
            </w:textInput>
          </w:ffData>
        </w:fldChar>
      </w:r>
      <w:bookmarkStart w:id="4" w:name="NSTD_CODE_F"/>
      <w:r>
        <w:instrText xml:space="preserve"> FORMTEXT </w:instrText>
      </w:r>
      <w:r w:rsidR="00AB2C81">
        <w:fldChar w:fldCharType="separate"/>
      </w:r>
      <w:r>
        <w:t>XXXX</w:t>
      </w:r>
      <w:r w:rsidR="00AB2C81">
        <w:fldChar w:fldCharType="end"/>
      </w:r>
      <w:bookmarkEnd w:id="4"/>
      <w:r>
        <w:rPr>
          <w:rFonts w:hAnsi="黑体"/>
        </w:rPr>
        <w:t>—</w:t>
      </w:r>
      <w:r w:rsidR="00AB2C81">
        <w:fldChar w:fldCharType="begin">
          <w:ffData>
            <w:name w:val="NSTD_CODE_B"/>
            <w:enabled/>
            <w:calcOnExit w:val="0"/>
            <w:textInput>
              <w:default w:val="XXXX"/>
            </w:textInput>
          </w:ffData>
        </w:fldChar>
      </w:r>
      <w:bookmarkStart w:id="5" w:name="NSTD_CODE_B"/>
      <w:r>
        <w:instrText xml:space="preserve"> FORMTEXT </w:instrText>
      </w:r>
      <w:r w:rsidR="00AB2C81">
        <w:fldChar w:fldCharType="separate"/>
      </w:r>
      <w:r>
        <w:t>XXXX</w:t>
      </w:r>
      <w:r w:rsidR="00AB2C81">
        <w:fldChar w:fldCharType="end"/>
      </w:r>
      <w:bookmarkEnd w:id="5"/>
    </w:p>
    <w:p w:rsidR="008B5406" w:rsidRDefault="00AB2C81">
      <w:pPr>
        <w:pStyle w:val="affffffffff1"/>
        <w:framePr w:wrap="auto"/>
        <w:rPr>
          <w:rFonts w:hAnsi="黑体"/>
        </w:rPr>
      </w:pPr>
      <w:r>
        <w:rPr>
          <w:rFonts w:hAnsi="黑体"/>
        </w:rPr>
        <w:fldChar w:fldCharType="begin">
          <w:ffData>
            <w:name w:val="OSTD_CODE"/>
            <w:enabled/>
            <w:calcOnExit w:val="0"/>
            <w:textInput/>
          </w:ffData>
        </w:fldChar>
      </w:r>
      <w:bookmarkStart w:id="6" w:name="OSTD_CODE"/>
      <w:r w:rsidR="00D463A2">
        <w:rPr>
          <w:rFonts w:hAnsi="黑体"/>
        </w:rPr>
        <w:instrText xml:space="preserve"> FORMTEXT </w:instrText>
      </w:r>
      <w:r>
        <w:rPr>
          <w:rFonts w:hAnsi="黑体"/>
        </w:rPr>
      </w:r>
      <w:r>
        <w:rPr>
          <w:rFonts w:hAnsi="黑体"/>
        </w:rPr>
        <w:fldChar w:fldCharType="separate"/>
      </w:r>
      <w:r w:rsidR="00D463A2">
        <w:rPr>
          <w:rFonts w:hAnsi="黑体"/>
        </w:rPr>
        <w:t>     </w:t>
      </w:r>
      <w:r>
        <w:rPr>
          <w:rFonts w:hAnsi="黑体"/>
        </w:rPr>
        <w:fldChar w:fldCharType="end"/>
      </w:r>
      <w:bookmarkEnd w:id="6"/>
    </w:p>
    <w:p w:rsidR="008B5406" w:rsidRDefault="00AB2C8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o:allowoverlap="f">
            <w10:wrap anchorx="page" anchory="page"/>
          </v:line>
        </w:pict>
      </w:r>
    </w:p>
    <w:p w:rsidR="008B5406" w:rsidRDefault="008B5406">
      <w:pPr>
        <w:pStyle w:val="affffe"/>
        <w:framePr w:w="9639" w:h="6976" w:hRule="exact" w:hSpace="0" w:vSpace="0" w:wrap="around" w:hAnchor="page" w:y="6408"/>
        <w:jc w:val="center"/>
        <w:rPr>
          <w:rFonts w:ascii="黑体" w:eastAsia="黑体" w:hAnsi="黑体"/>
          <w:b w:val="0"/>
          <w:bCs w:val="0"/>
          <w:w w:val="100"/>
        </w:rPr>
      </w:pPr>
    </w:p>
    <w:p w:rsidR="008B5406" w:rsidRDefault="00AB2C81">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D463A2">
        <w:instrText xml:space="preserve"> FORMTEXT </w:instrText>
      </w:r>
      <w:r>
        <w:fldChar w:fldCharType="separate"/>
      </w:r>
      <w:r w:rsidR="00824734" w:rsidRPr="00824734">
        <w:rPr>
          <w:rFonts w:hint="eastAsia"/>
        </w:rPr>
        <w:t>SH级</w:t>
      </w:r>
      <w:proofErr w:type="gramStart"/>
      <w:r w:rsidR="00824734" w:rsidRPr="00824734">
        <w:rPr>
          <w:rFonts w:hint="eastAsia"/>
        </w:rPr>
        <w:t>特</w:t>
      </w:r>
      <w:proofErr w:type="gramEnd"/>
      <w:r w:rsidR="00824734" w:rsidRPr="00824734">
        <w:rPr>
          <w:rFonts w:hint="eastAsia"/>
        </w:rPr>
        <w:t>超高强度抽油杆</w:t>
      </w:r>
      <w:r>
        <w:fldChar w:fldCharType="end"/>
      </w:r>
      <w:bookmarkEnd w:id="7"/>
    </w:p>
    <w:p w:rsidR="008B5406" w:rsidRDefault="008B5406">
      <w:pPr>
        <w:framePr w:w="9639" w:h="6974" w:hRule="exact" w:wrap="around" w:vAnchor="page" w:hAnchor="page" w:x="1419" w:y="6408" w:anchorLock="1"/>
        <w:ind w:left="-1418"/>
      </w:pPr>
    </w:p>
    <w:p w:rsidR="008B5406" w:rsidRDefault="00AB2C81">
      <w:pPr>
        <w:pStyle w:val="afffffff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sidR="00D463A2">
        <w:rPr>
          <w:rFonts w:eastAsia="黑体"/>
          <w:szCs w:val="28"/>
        </w:rPr>
        <w:instrText xml:space="preserve"> FORMTEXT </w:instrText>
      </w:r>
      <w:r>
        <w:rPr>
          <w:rFonts w:eastAsia="黑体"/>
          <w:szCs w:val="28"/>
        </w:rPr>
      </w:r>
      <w:r>
        <w:rPr>
          <w:rFonts w:eastAsia="黑体"/>
          <w:szCs w:val="28"/>
        </w:rPr>
        <w:fldChar w:fldCharType="separate"/>
      </w:r>
      <w:r w:rsidR="00D463A2">
        <w:rPr>
          <w:rFonts w:eastAsia="黑体"/>
          <w:szCs w:val="28"/>
        </w:rPr>
        <w:t>SH - grade super - strong sucker rod</w:t>
      </w:r>
      <w:r>
        <w:rPr>
          <w:rFonts w:eastAsia="黑体"/>
          <w:szCs w:val="28"/>
        </w:rPr>
        <w:fldChar w:fldCharType="end"/>
      </w:r>
      <w:bookmarkEnd w:id="8"/>
    </w:p>
    <w:p w:rsidR="008B5406" w:rsidRDefault="008B5406">
      <w:pPr>
        <w:framePr w:w="9639" w:h="6974" w:hRule="exact" w:wrap="around" w:vAnchor="page" w:hAnchor="page" w:x="1419" w:y="6408" w:anchorLock="1"/>
        <w:spacing w:line="760" w:lineRule="exact"/>
        <w:ind w:left="-1418"/>
      </w:pPr>
    </w:p>
    <w:p w:rsidR="008B5406" w:rsidRDefault="008B5406">
      <w:pPr>
        <w:pStyle w:val="afffffff6"/>
        <w:framePr w:w="9639" w:h="6974" w:hRule="exact" w:wrap="around" w:vAnchor="page" w:hAnchor="page" w:x="1419" w:y="6408" w:anchorLock="1"/>
        <w:textAlignment w:val="bottom"/>
        <w:rPr>
          <w:rFonts w:eastAsia="黑体"/>
          <w:szCs w:val="28"/>
        </w:rPr>
      </w:pPr>
    </w:p>
    <w:p w:rsidR="008B5406" w:rsidRDefault="00AB2C81">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D463A2">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rsidR="008B5406" w:rsidRDefault="00AB2C81">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D463A2">
        <w:rPr>
          <w:sz w:val="21"/>
          <w:szCs w:val="28"/>
        </w:rPr>
        <w:instrText xml:space="preserve"> FORMTEXT </w:instrText>
      </w:r>
      <w:r>
        <w:rPr>
          <w:sz w:val="21"/>
          <w:szCs w:val="28"/>
        </w:rPr>
      </w:r>
      <w:r>
        <w:rPr>
          <w:sz w:val="21"/>
          <w:szCs w:val="28"/>
        </w:rPr>
        <w:fldChar w:fldCharType="separate"/>
      </w:r>
      <w:r w:rsidR="00D463A2">
        <w:rPr>
          <w:sz w:val="21"/>
          <w:szCs w:val="28"/>
        </w:rPr>
        <w:t>     </w:t>
      </w:r>
      <w:r>
        <w:rPr>
          <w:sz w:val="21"/>
          <w:szCs w:val="28"/>
        </w:rPr>
        <w:fldChar w:fldCharType="end"/>
      </w:r>
      <w:bookmarkEnd w:id="10"/>
    </w:p>
    <w:p w:rsidR="008B5406" w:rsidRDefault="00AB2C81" w:rsidP="00824734">
      <w:pPr>
        <w:pStyle w:val="afffffff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D463A2">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rsidR="008B5406" w:rsidRDefault="00AB2C81">
      <w:pPr>
        <w:pStyle w:val="afffffffffe"/>
        <w:framePr w:wrap="around" w:y="14176"/>
      </w:pPr>
      <w:r>
        <w:rPr>
          <w:rFonts w:ascii="黑体"/>
        </w:rPr>
        <w:fldChar w:fldCharType="begin">
          <w:ffData>
            <w:name w:val="PLSH_DATE_Y"/>
            <w:enabled/>
            <w:calcOnExit w:val="0"/>
            <w:textInput>
              <w:default w:val="XXXX"/>
              <w:maxLength w:val="4"/>
            </w:textInput>
          </w:ffData>
        </w:fldChar>
      </w:r>
      <w:bookmarkStart w:id="12" w:name="PLSH_DATE_Y"/>
      <w:r w:rsidR="00D463A2">
        <w:rPr>
          <w:rFonts w:ascii="黑体"/>
        </w:rPr>
        <w:instrText xml:space="preserve"> FORMTEXT </w:instrText>
      </w:r>
      <w:r>
        <w:rPr>
          <w:rFonts w:ascii="黑体"/>
        </w:rPr>
      </w:r>
      <w:r>
        <w:rPr>
          <w:rFonts w:ascii="黑体"/>
        </w:rPr>
        <w:fldChar w:fldCharType="separate"/>
      </w:r>
      <w:r w:rsidR="00D463A2">
        <w:rPr>
          <w:rFonts w:ascii="黑体"/>
        </w:rPr>
        <w:t>XXXX</w:t>
      </w:r>
      <w:r>
        <w:rPr>
          <w:rFonts w:ascii="黑体"/>
        </w:rPr>
        <w:fldChar w:fldCharType="end"/>
      </w:r>
      <w:bookmarkEnd w:id="12"/>
      <w:r w:rsidR="00D463A2">
        <w:t xml:space="preserve"> </w:t>
      </w:r>
      <w:r w:rsidR="00D463A2">
        <w:rPr>
          <w:rFonts w:ascii="黑体"/>
        </w:rPr>
        <w:t>-</w:t>
      </w:r>
      <w:r w:rsidR="00D463A2">
        <w:t xml:space="preserve"> </w:t>
      </w:r>
      <w:r>
        <w:rPr>
          <w:rFonts w:ascii="黑体"/>
        </w:rPr>
        <w:fldChar w:fldCharType="begin">
          <w:ffData>
            <w:name w:val="PLSH_DATE_M"/>
            <w:enabled/>
            <w:calcOnExit w:val="0"/>
            <w:textInput>
              <w:default w:val="XX"/>
              <w:maxLength w:val="2"/>
            </w:textInput>
          </w:ffData>
        </w:fldChar>
      </w:r>
      <w:bookmarkStart w:id="13" w:name="PLSH_DATE_M"/>
      <w:r w:rsidR="00D463A2">
        <w:rPr>
          <w:rFonts w:ascii="黑体"/>
        </w:rPr>
        <w:instrText xml:space="preserve"> FORMTEXT </w:instrText>
      </w:r>
      <w:r>
        <w:rPr>
          <w:rFonts w:ascii="黑体"/>
        </w:rPr>
      </w:r>
      <w:r>
        <w:rPr>
          <w:rFonts w:ascii="黑体"/>
        </w:rPr>
        <w:fldChar w:fldCharType="separate"/>
      </w:r>
      <w:r w:rsidR="00D463A2">
        <w:rPr>
          <w:rFonts w:ascii="黑体"/>
        </w:rPr>
        <w:t>XX</w:t>
      </w:r>
      <w:r>
        <w:rPr>
          <w:rFonts w:ascii="黑体"/>
        </w:rPr>
        <w:fldChar w:fldCharType="end"/>
      </w:r>
      <w:bookmarkEnd w:id="13"/>
      <w:r w:rsidR="00D463A2">
        <w:t xml:space="preserve"> </w:t>
      </w:r>
      <w:r w:rsidR="00D463A2">
        <w:rPr>
          <w:rFonts w:ascii="黑体"/>
        </w:rPr>
        <w:t>-</w:t>
      </w:r>
      <w:r w:rsidR="00D463A2">
        <w:t xml:space="preserve"> </w:t>
      </w:r>
      <w:r>
        <w:rPr>
          <w:rFonts w:ascii="黑体"/>
        </w:rPr>
        <w:fldChar w:fldCharType="begin">
          <w:ffData>
            <w:name w:val="PLSH_DATE_D"/>
            <w:enabled/>
            <w:calcOnExit w:val="0"/>
            <w:textInput>
              <w:default w:val="XX"/>
              <w:maxLength w:val="2"/>
            </w:textInput>
          </w:ffData>
        </w:fldChar>
      </w:r>
      <w:bookmarkStart w:id="14" w:name="PLSH_DATE_D"/>
      <w:r w:rsidR="00D463A2">
        <w:rPr>
          <w:rFonts w:ascii="黑体"/>
        </w:rPr>
        <w:instrText xml:space="preserve"> FORMTEXT </w:instrText>
      </w:r>
      <w:r>
        <w:rPr>
          <w:rFonts w:ascii="黑体"/>
        </w:rPr>
      </w:r>
      <w:r>
        <w:rPr>
          <w:rFonts w:ascii="黑体"/>
        </w:rPr>
        <w:fldChar w:fldCharType="separate"/>
      </w:r>
      <w:r w:rsidR="00D463A2">
        <w:rPr>
          <w:rFonts w:ascii="黑体"/>
        </w:rPr>
        <w:t>XX</w:t>
      </w:r>
      <w:r>
        <w:rPr>
          <w:rFonts w:ascii="黑体"/>
        </w:rPr>
        <w:fldChar w:fldCharType="end"/>
      </w:r>
      <w:bookmarkEnd w:id="14"/>
      <w:r w:rsidR="00D463A2">
        <w:rPr>
          <w:rFonts w:hint="eastAsia"/>
        </w:rPr>
        <w:t>发布</w:t>
      </w:r>
    </w:p>
    <w:p w:rsidR="008B5406" w:rsidRDefault="00AB2C81">
      <w:pPr>
        <w:pStyle w:val="affffffffff"/>
        <w:framePr w:wrap="around" w:y="14176"/>
      </w:pPr>
      <w:r>
        <w:rPr>
          <w:rFonts w:ascii="黑体"/>
        </w:rPr>
        <w:fldChar w:fldCharType="begin">
          <w:ffData>
            <w:name w:val="CROT_DATE_Y"/>
            <w:enabled/>
            <w:calcOnExit w:val="0"/>
            <w:textInput>
              <w:default w:val="XXXX"/>
              <w:maxLength w:val="4"/>
            </w:textInput>
          </w:ffData>
        </w:fldChar>
      </w:r>
      <w:bookmarkStart w:id="15" w:name="CROT_DATE_Y"/>
      <w:r w:rsidR="00D463A2">
        <w:rPr>
          <w:rFonts w:ascii="黑体"/>
        </w:rPr>
        <w:instrText xml:space="preserve"> FORMTEXT </w:instrText>
      </w:r>
      <w:r>
        <w:rPr>
          <w:rFonts w:ascii="黑体"/>
        </w:rPr>
      </w:r>
      <w:r>
        <w:rPr>
          <w:rFonts w:ascii="黑体"/>
        </w:rPr>
        <w:fldChar w:fldCharType="separate"/>
      </w:r>
      <w:r w:rsidR="00D463A2">
        <w:rPr>
          <w:rFonts w:ascii="黑体"/>
        </w:rPr>
        <w:t>XXXX</w:t>
      </w:r>
      <w:r>
        <w:rPr>
          <w:rFonts w:ascii="黑体"/>
        </w:rPr>
        <w:fldChar w:fldCharType="end"/>
      </w:r>
      <w:bookmarkEnd w:id="15"/>
      <w:r w:rsidR="00D463A2">
        <w:t xml:space="preserve"> </w:t>
      </w:r>
      <w:r w:rsidR="00D463A2">
        <w:rPr>
          <w:rFonts w:ascii="黑体"/>
        </w:rPr>
        <w:t>-</w:t>
      </w:r>
      <w:r w:rsidR="00D463A2">
        <w:t xml:space="preserve"> </w:t>
      </w:r>
      <w:r>
        <w:rPr>
          <w:rFonts w:ascii="黑体"/>
        </w:rPr>
        <w:fldChar w:fldCharType="begin">
          <w:ffData>
            <w:name w:val="CROT_DATE_M"/>
            <w:enabled/>
            <w:calcOnExit w:val="0"/>
            <w:textInput>
              <w:default w:val="XX"/>
              <w:maxLength w:val="2"/>
            </w:textInput>
          </w:ffData>
        </w:fldChar>
      </w:r>
      <w:bookmarkStart w:id="16" w:name="CROT_DATE_M"/>
      <w:r w:rsidR="00D463A2">
        <w:rPr>
          <w:rFonts w:ascii="黑体"/>
        </w:rPr>
        <w:instrText xml:space="preserve"> FORMTEXT </w:instrText>
      </w:r>
      <w:r>
        <w:rPr>
          <w:rFonts w:ascii="黑体"/>
        </w:rPr>
      </w:r>
      <w:r>
        <w:rPr>
          <w:rFonts w:ascii="黑体"/>
        </w:rPr>
        <w:fldChar w:fldCharType="separate"/>
      </w:r>
      <w:r w:rsidR="00D463A2">
        <w:rPr>
          <w:rFonts w:ascii="黑体"/>
        </w:rPr>
        <w:t>XX</w:t>
      </w:r>
      <w:r>
        <w:rPr>
          <w:rFonts w:ascii="黑体"/>
        </w:rPr>
        <w:fldChar w:fldCharType="end"/>
      </w:r>
      <w:bookmarkEnd w:id="16"/>
      <w:r w:rsidR="00D463A2">
        <w:t xml:space="preserve"> </w:t>
      </w:r>
      <w:r w:rsidR="00D463A2">
        <w:rPr>
          <w:rFonts w:ascii="黑体"/>
        </w:rPr>
        <w:t>-</w:t>
      </w:r>
      <w:r w:rsidR="00D463A2">
        <w:t xml:space="preserve"> </w:t>
      </w:r>
      <w:r>
        <w:rPr>
          <w:rFonts w:ascii="黑体"/>
        </w:rPr>
        <w:fldChar w:fldCharType="begin">
          <w:ffData>
            <w:name w:val="CROT_DATE_D"/>
            <w:enabled/>
            <w:calcOnExit w:val="0"/>
            <w:textInput>
              <w:default w:val="XX"/>
              <w:maxLength w:val="2"/>
            </w:textInput>
          </w:ffData>
        </w:fldChar>
      </w:r>
      <w:bookmarkStart w:id="17" w:name="CROT_DATE_D"/>
      <w:r w:rsidR="00D463A2">
        <w:rPr>
          <w:rFonts w:ascii="黑体"/>
        </w:rPr>
        <w:instrText xml:space="preserve"> FORMTEXT </w:instrText>
      </w:r>
      <w:r>
        <w:rPr>
          <w:rFonts w:ascii="黑体"/>
        </w:rPr>
      </w:r>
      <w:r>
        <w:rPr>
          <w:rFonts w:ascii="黑体"/>
        </w:rPr>
        <w:fldChar w:fldCharType="separate"/>
      </w:r>
      <w:r w:rsidR="00D463A2">
        <w:rPr>
          <w:rFonts w:ascii="黑体"/>
        </w:rPr>
        <w:t>XX</w:t>
      </w:r>
      <w:r>
        <w:rPr>
          <w:rFonts w:ascii="黑体"/>
        </w:rPr>
        <w:fldChar w:fldCharType="end"/>
      </w:r>
      <w:bookmarkEnd w:id="17"/>
      <w:r w:rsidR="00D463A2">
        <w:rPr>
          <w:rFonts w:hint="eastAsia"/>
        </w:rPr>
        <w:t>实施</w:t>
      </w:r>
    </w:p>
    <w:p w:rsidR="008B5406" w:rsidRDefault="00AB2C81">
      <w:pPr>
        <w:pStyle w:val="affffffff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D463A2">
        <w:rPr>
          <w:rFonts w:hAnsi="黑体"/>
          <w:w w:val="100"/>
          <w:sz w:val="28"/>
        </w:rPr>
        <w:instrText xml:space="preserve"> FORMTEXT </w:instrText>
      </w:r>
      <w:r>
        <w:rPr>
          <w:rFonts w:hAnsi="黑体"/>
          <w:w w:val="100"/>
          <w:sz w:val="28"/>
        </w:rPr>
      </w:r>
      <w:r>
        <w:rPr>
          <w:rFonts w:hAnsi="黑体"/>
          <w:w w:val="100"/>
          <w:sz w:val="28"/>
        </w:rPr>
        <w:fldChar w:fldCharType="separate"/>
      </w:r>
      <w:r w:rsidR="00D463A2">
        <w:rPr>
          <w:rFonts w:hAnsi="黑体" w:hint="eastAsia"/>
          <w:w w:val="100"/>
          <w:sz w:val="28"/>
        </w:rPr>
        <w:t>宁夏</w:t>
      </w:r>
      <w:r w:rsidR="00D463A2">
        <w:rPr>
          <w:rFonts w:hAnsi="黑体"/>
          <w:w w:val="100"/>
          <w:sz w:val="28"/>
        </w:rPr>
        <w:t>机械工程学会</w:t>
      </w:r>
      <w:r>
        <w:rPr>
          <w:rFonts w:hAnsi="黑体"/>
          <w:w w:val="100"/>
          <w:sz w:val="28"/>
        </w:rPr>
        <w:fldChar w:fldCharType="end"/>
      </w:r>
      <w:bookmarkEnd w:id="18"/>
      <w:r w:rsidR="00D463A2">
        <w:rPr>
          <w:rFonts w:ascii="Times New Roman"/>
          <w:w w:val="100"/>
          <w:sz w:val="28"/>
        </w:rPr>
        <w:t>  </w:t>
      </w:r>
      <w:r w:rsidR="00D463A2">
        <w:rPr>
          <w:rStyle w:val="afffffffffff7"/>
          <w:rFonts w:hAnsi="黑体" w:hint="eastAsia"/>
          <w:position w:val="0"/>
        </w:rPr>
        <w:t>发</w:t>
      </w:r>
      <w:r w:rsidR="00D463A2">
        <w:rPr>
          <w:rStyle w:val="afffffffffff7"/>
          <w:rFonts w:hAnsi="黑体" w:hint="eastAsia"/>
          <w:spacing w:val="0"/>
          <w:position w:val="0"/>
        </w:rPr>
        <w:t>布</w:t>
      </w:r>
    </w:p>
    <w:p w:rsidR="008B5406" w:rsidRDefault="00AB2C81">
      <w:pPr>
        <w:rPr>
          <w:rFonts w:ascii="宋体" w:hAnsi="宋体"/>
          <w:sz w:val="28"/>
          <w:szCs w:val="28"/>
        </w:rPr>
        <w:sectPr w:rsidR="008B5406">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2055"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w10:wrap anchorx="page" anchory="page"/>
            <w10:anchorlock/>
          </v:line>
        </w:pict>
      </w:r>
    </w:p>
    <w:p w:rsidR="00177BBC" w:rsidRDefault="00177BBC" w:rsidP="00177BBC">
      <w:pPr>
        <w:pStyle w:val="affffff8"/>
        <w:spacing w:after="360"/>
      </w:pPr>
      <w:bookmarkStart w:id="19" w:name="BookMark1"/>
      <w:bookmarkStart w:id="20" w:name="_Toc225868404"/>
      <w:bookmarkStart w:id="21" w:name="_Toc226018607"/>
      <w:r w:rsidRPr="00177BBC">
        <w:rPr>
          <w:rFonts w:hint="eastAsia"/>
          <w:spacing w:val="320"/>
        </w:rPr>
        <w:lastRenderedPageBreak/>
        <w:t>目</w:t>
      </w:r>
      <w:r>
        <w:rPr>
          <w:rFonts w:hint="eastAsia"/>
        </w:rPr>
        <w:t>次</w:t>
      </w:r>
    </w:p>
    <w:p w:rsidR="00177BBC" w:rsidRPr="00177BBC" w:rsidRDefault="00AB2C81">
      <w:pPr>
        <w:pStyle w:val="10"/>
        <w:tabs>
          <w:tab w:val="right" w:leader="dot" w:pos="9344"/>
        </w:tabs>
        <w:rPr>
          <w:rFonts w:asciiTheme="minorHAnsi" w:eastAsiaTheme="minorEastAsia" w:hAnsiTheme="minorHAnsi" w:cstheme="minorBidi"/>
          <w:noProof/>
          <w:szCs w:val="22"/>
        </w:rPr>
      </w:pPr>
      <w:r w:rsidRPr="00AB2C81">
        <w:fldChar w:fldCharType="begin"/>
      </w:r>
      <w:r w:rsidR="00177BBC" w:rsidRPr="00177BBC">
        <w:instrText xml:space="preserve"> </w:instrText>
      </w:r>
      <w:r w:rsidR="00177BBC" w:rsidRPr="00177BBC">
        <w:rPr>
          <w:rFonts w:hint="eastAsia"/>
        </w:rPr>
        <w:instrText>TOC \o "1-1" \h \t "标准文件_一级条标题,2,标准文件_二级条标题,3,标准文件_附录一级条标题,2,标准文件_附录二级条标题,3,"</w:instrText>
      </w:r>
      <w:r w:rsidR="00177BBC" w:rsidRPr="00177BBC">
        <w:instrText xml:space="preserve"> </w:instrText>
      </w:r>
      <w:r w:rsidRPr="00AB2C81">
        <w:fldChar w:fldCharType="separate"/>
      </w:r>
      <w:hyperlink w:anchor="_Toc226552303" w:history="1">
        <w:r w:rsidR="00177BBC" w:rsidRPr="00177BBC">
          <w:rPr>
            <w:rStyle w:val="affff9"/>
            <w:rFonts w:hint="eastAsia"/>
            <w:noProof/>
          </w:rPr>
          <w:t>前言</w:t>
        </w:r>
        <w:r w:rsidR="00177BBC" w:rsidRPr="00177BBC">
          <w:rPr>
            <w:noProof/>
          </w:rPr>
          <w:tab/>
        </w:r>
        <w:r w:rsidRPr="00177BBC">
          <w:rPr>
            <w:noProof/>
          </w:rPr>
          <w:fldChar w:fldCharType="begin"/>
        </w:r>
        <w:r w:rsidR="00177BBC" w:rsidRPr="00177BBC">
          <w:rPr>
            <w:noProof/>
          </w:rPr>
          <w:instrText xml:space="preserve"> PAGEREF _Toc226552303 \h </w:instrText>
        </w:r>
        <w:r w:rsidRPr="00177BBC">
          <w:rPr>
            <w:noProof/>
          </w:rPr>
        </w:r>
        <w:r w:rsidRPr="00177BBC">
          <w:rPr>
            <w:noProof/>
          </w:rPr>
          <w:fldChar w:fldCharType="separate"/>
        </w:r>
        <w:r w:rsidR="00177BBC" w:rsidRPr="00177BBC">
          <w:rPr>
            <w:noProof/>
          </w:rPr>
          <w:t>III</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04" w:history="1">
        <w:r w:rsidR="00177BBC" w:rsidRPr="00177BBC">
          <w:rPr>
            <w:rStyle w:val="affff9"/>
            <w:noProof/>
          </w:rPr>
          <w:t>1</w:t>
        </w:r>
        <w:r w:rsidR="00177BBC">
          <w:rPr>
            <w:rStyle w:val="affff9"/>
            <w:noProof/>
          </w:rPr>
          <w:t xml:space="preserve"> </w:t>
        </w:r>
        <w:r w:rsidR="00177BBC" w:rsidRPr="00177BBC">
          <w:rPr>
            <w:rStyle w:val="affff9"/>
            <w:rFonts w:hint="eastAsia"/>
            <w:noProof/>
          </w:rPr>
          <w:t xml:space="preserve"> 范围</w:t>
        </w:r>
        <w:r w:rsidR="00177BBC" w:rsidRPr="00177BBC">
          <w:rPr>
            <w:noProof/>
          </w:rPr>
          <w:tab/>
        </w:r>
        <w:r w:rsidRPr="00177BBC">
          <w:rPr>
            <w:noProof/>
          </w:rPr>
          <w:fldChar w:fldCharType="begin"/>
        </w:r>
        <w:r w:rsidR="00177BBC" w:rsidRPr="00177BBC">
          <w:rPr>
            <w:noProof/>
          </w:rPr>
          <w:instrText xml:space="preserve"> PAGEREF _Toc226552304 \h </w:instrText>
        </w:r>
        <w:r w:rsidRPr="00177BBC">
          <w:rPr>
            <w:noProof/>
          </w:rPr>
        </w:r>
        <w:r w:rsidRPr="00177BBC">
          <w:rPr>
            <w:noProof/>
          </w:rPr>
          <w:fldChar w:fldCharType="separate"/>
        </w:r>
        <w:r w:rsidR="00177BBC" w:rsidRPr="00177BBC">
          <w:rPr>
            <w:noProof/>
          </w:rPr>
          <w:t>1</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05" w:history="1">
        <w:r w:rsidR="00177BBC" w:rsidRPr="00177BBC">
          <w:rPr>
            <w:rStyle w:val="affff9"/>
            <w:noProof/>
          </w:rPr>
          <w:t>2</w:t>
        </w:r>
        <w:r w:rsidR="00177BBC">
          <w:rPr>
            <w:rStyle w:val="affff9"/>
            <w:noProof/>
          </w:rPr>
          <w:t xml:space="preserve"> </w:t>
        </w:r>
        <w:r w:rsidR="00177BBC" w:rsidRPr="00177BBC">
          <w:rPr>
            <w:rStyle w:val="affff9"/>
            <w:rFonts w:hint="eastAsia"/>
            <w:noProof/>
          </w:rPr>
          <w:t xml:space="preserve"> 规范性引用文件</w:t>
        </w:r>
        <w:r w:rsidR="00177BBC" w:rsidRPr="00177BBC">
          <w:rPr>
            <w:noProof/>
          </w:rPr>
          <w:tab/>
        </w:r>
        <w:r w:rsidRPr="00177BBC">
          <w:rPr>
            <w:noProof/>
          </w:rPr>
          <w:fldChar w:fldCharType="begin"/>
        </w:r>
        <w:r w:rsidR="00177BBC" w:rsidRPr="00177BBC">
          <w:rPr>
            <w:noProof/>
          </w:rPr>
          <w:instrText xml:space="preserve"> PAGEREF _Toc226552305 \h </w:instrText>
        </w:r>
        <w:r w:rsidRPr="00177BBC">
          <w:rPr>
            <w:noProof/>
          </w:rPr>
        </w:r>
        <w:r w:rsidRPr="00177BBC">
          <w:rPr>
            <w:noProof/>
          </w:rPr>
          <w:fldChar w:fldCharType="separate"/>
        </w:r>
        <w:r w:rsidR="00177BBC" w:rsidRPr="00177BBC">
          <w:rPr>
            <w:noProof/>
          </w:rPr>
          <w:t>1</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06" w:history="1">
        <w:r w:rsidR="00177BBC" w:rsidRPr="00177BBC">
          <w:rPr>
            <w:rStyle w:val="affff9"/>
            <w:noProof/>
          </w:rPr>
          <w:t>3</w:t>
        </w:r>
        <w:r w:rsidR="00177BBC">
          <w:rPr>
            <w:rStyle w:val="affff9"/>
            <w:noProof/>
          </w:rPr>
          <w:t xml:space="preserve"> </w:t>
        </w:r>
        <w:r w:rsidR="00177BBC" w:rsidRPr="00177BBC">
          <w:rPr>
            <w:rStyle w:val="affff9"/>
            <w:rFonts w:hint="eastAsia"/>
            <w:noProof/>
          </w:rPr>
          <w:t xml:space="preserve"> 术语和定义</w:t>
        </w:r>
        <w:r w:rsidR="00177BBC" w:rsidRPr="00177BBC">
          <w:rPr>
            <w:noProof/>
          </w:rPr>
          <w:tab/>
        </w:r>
        <w:r w:rsidRPr="00177BBC">
          <w:rPr>
            <w:noProof/>
          </w:rPr>
          <w:fldChar w:fldCharType="begin"/>
        </w:r>
        <w:r w:rsidR="00177BBC" w:rsidRPr="00177BBC">
          <w:rPr>
            <w:noProof/>
          </w:rPr>
          <w:instrText xml:space="preserve"> PAGEREF _Toc226552306 \h </w:instrText>
        </w:r>
        <w:r w:rsidRPr="00177BBC">
          <w:rPr>
            <w:noProof/>
          </w:rPr>
        </w:r>
        <w:r w:rsidRPr="00177BBC">
          <w:rPr>
            <w:noProof/>
          </w:rPr>
          <w:fldChar w:fldCharType="separate"/>
        </w:r>
        <w:r w:rsidR="00177BBC" w:rsidRPr="00177BBC">
          <w:rPr>
            <w:noProof/>
          </w:rPr>
          <w:t>1</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07" w:history="1">
        <w:r w:rsidR="00177BBC" w:rsidRPr="00177BBC">
          <w:rPr>
            <w:rStyle w:val="affff9"/>
            <w:noProof/>
          </w:rPr>
          <w:t>4</w:t>
        </w:r>
        <w:r w:rsidR="00177BBC">
          <w:rPr>
            <w:rStyle w:val="affff9"/>
            <w:noProof/>
          </w:rPr>
          <w:t xml:space="preserve"> </w:t>
        </w:r>
        <w:r w:rsidR="00177BBC" w:rsidRPr="00177BBC">
          <w:rPr>
            <w:rStyle w:val="affff9"/>
            <w:rFonts w:hint="eastAsia"/>
            <w:noProof/>
          </w:rPr>
          <w:t xml:space="preserve"> 结构形式与规格代号</w:t>
        </w:r>
        <w:r w:rsidR="00177BBC" w:rsidRPr="00177BBC">
          <w:rPr>
            <w:noProof/>
          </w:rPr>
          <w:tab/>
        </w:r>
        <w:r w:rsidRPr="00177BBC">
          <w:rPr>
            <w:noProof/>
          </w:rPr>
          <w:fldChar w:fldCharType="begin"/>
        </w:r>
        <w:r w:rsidR="00177BBC" w:rsidRPr="00177BBC">
          <w:rPr>
            <w:noProof/>
          </w:rPr>
          <w:instrText xml:space="preserve"> PAGEREF _Toc226552307 \h </w:instrText>
        </w:r>
        <w:r w:rsidRPr="00177BBC">
          <w:rPr>
            <w:noProof/>
          </w:rPr>
        </w:r>
        <w:r w:rsidRPr="00177BBC">
          <w:rPr>
            <w:noProof/>
          </w:rPr>
          <w:fldChar w:fldCharType="separate"/>
        </w:r>
        <w:r w:rsidR="00177BBC" w:rsidRPr="00177BBC">
          <w:rPr>
            <w:noProof/>
          </w:rPr>
          <w:t>2</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08" w:history="1">
        <w:r w:rsidR="00177BBC" w:rsidRPr="00177BBC">
          <w:rPr>
            <w:rStyle w:val="affff9"/>
            <w:noProof/>
          </w:rPr>
          <w:t>4.1</w:t>
        </w:r>
        <w:r w:rsidR="00177BBC">
          <w:rPr>
            <w:rStyle w:val="affff9"/>
            <w:noProof/>
          </w:rPr>
          <w:t xml:space="preserve"> </w:t>
        </w:r>
        <w:r w:rsidR="00177BBC" w:rsidRPr="00177BBC">
          <w:rPr>
            <w:rStyle w:val="affff9"/>
            <w:rFonts w:hint="eastAsia"/>
            <w:noProof/>
          </w:rPr>
          <w:t xml:space="preserve"> 结构形式（图重新画，尺寸只留标注的序号（</w:t>
        </w:r>
        <w:r w:rsidR="00177BBC" w:rsidRPr="00177BBC">
          <w:rPr>
            <w:rStyle w:val="affff9"/>
            <w:noProof/>
          </w:rPr>
          <w:t>1</w:t>
        </w:r>
        <w:r w:rsidR="00177BBC" w:rsidRPr="00177BBC">
          <w:rPr>
            <w:rStyle w:val="affff9"/>
            <w:noProof/>
          </w:rPr>
          <w:t>—</w:t>
        </w:r>
        <w:r w:rsidR="00177BBC" w:rsidRPr="00177BBC">
          <w:rPr>
            <w:rStyle w:val="affff9"/>
            <w:noProof/>
          </w:rPr>
          <w:t>10</w:t>
        </w:r>
        <w:r w:rsidR="00177BBC" w:rsidRPr="00177BBC">
          <w:rPr>
            <w:rStyle w:val="affff9"/>
            <w:rFonts w:hint="eastAsia"/>
            <w:noProof/>
          </w:rPr>
          <w:t>数字）的位置）</w:t>
        </w:r>
        <w:r w:rsidR="00177BBC" w:rsidRPr="00177BBC">
          <w:rPr>
            <w:noProof/>
          </w:rPr>
          <w:tab/>
        </w:r>
        <w:r w:rsidRPr="00177BBC">
          <w:rPr>
            <w:noProof/>
          </w:rPr>
          <w:fldChar w:fldCharType="begin"/>
        </w:r>
        <w:r w:rsidR="00177BBC" w:rsidRPr="00177BBC">
          <w:rPr>
            <w:noProof/>
          </w:rPr>
          <w:instrText xml:space="preserve"> PAGEREF _Toc226552308 \h </w:instrText>
        </w:r>
        <w:r w:rsidRPr="00177BBC">
          <w:rPr>
            <w:noProof/>
          </w:rPr>
        </w:r>
        <w:r w:rsidRPr="00177BBC">
          <w:rPr>
            <w:noProof/>
          </w:rPr>
          <w:fldChar w:fldCharType="separate"/>
        </w:r>
        <w:r w:rsidR="00177BBC" w:rsidRPr="00177BBC">
          <w:rPr>
            <w:noProof/>
          </w:rPr>
          <w:t>2</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09" w:history="1">
        <w:r w:rsidR="00177BBC" w:rsidRPr="00177BBC">
          <w:rPr>
            <w:rStyle w:val="affff9"/>
            <w:noProof/>
          </w:rPr>
          <w:t>4.2</w:t>
        </w:r>
        <w:r w:rsidR="00177BBC">
          <w:rPr>
            <w:rStyle w:val="affff9"/>
            <w:noProof/>
          </w:rPr>
          <w:t xml:space="preserve"> </w:t>
        </w:r>
        <w:r w:rsidR="00177BBC" w:rsidRPr="00177BBC">
          <w:rPr>
            <w:rStyle w:val="affff9"/>
            <w:rFonts w:hint="eastAsia"/>
            <w:noProof/>
          </w:rPr>
          <w:t xml:space="preserve"> 规格代号</w:t>
        </w:r>
        <w:r w:rsidR="00177BBC" w:rsidRPr="00177BBC">
          <w:rPr>
            <w:noProof/>
          </w:rPr>
          <w:tab/>
        </w:r>
        <w:r w:rsidRPr="00177BBC">
          <w:rPr>
            <w:noProof/>
          </w:rPr>
          <w:fldChar w:fldCharType="begin"/>
        </w:r>
        <w:r w:rsidR="00177BBC" w:rsidRPr="00177BBC">
          <w:rPr>
            <w:noProof/>
          </w:rPr>
          <w:instrText xml:space="preserve"> PAGEREF _Toc226552309 \h </w:instrText>
        </w:r>
        <w:r w:rsidRPr="00177BBC">
          <w:rPr>
            <w:noProof/>
          </w:rPr>
        </w:r>
        <w:r w:rsidRPr="00177BBC">
          <w:rPr>
            <w:noProof/>
          </w:rPr>
          <w:fldChar w:fldCharType="separate"/>
        </w:r>
        <w:r w:rsidR="00177BBC" w:rsidRPr="00177BBC">
          <w:rPr>
            <w:noProof/>
          </w:rPr>
          <w:t>2</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10" w:history="1">
        <w:r w:rsidR="00177BBC" w:rsidRPr="00177BBC">
          <w:rPr>
            <w:rStyle w:val="affff9"/>
            <w:noProof/>
          </w:rPr>
          <w:t>5</w:t>
        </w:r>
        <w:r w:rsidR="00177BBC">
          <w:rPr>
            <w:rStyle w:val="affff9"/>
            <w:noProof/>
          </w:rPr>
          <w:t xml:space="preserve"> </w:t>
        </w:r>
        <w:r w:rsidR="00177BBC" w:rsidRPr="00177BBC">
          <w:rPr>
            <w:rStyle w:val="affff9"/>
            <w:rFonts w:hint="eastAsia"/>
            <w:noProof/>
          </w:rPr>
          <w:t xml:space="preserve"> 技术要求</w:t>
        </w:r>
        <w:r w:rsidR="00177BBC" w:rsidRPr="00177BBC">
          <w:rPr>
            <w:noProof/>
          </w:rPr>
          <w:tab/>
        </w:r>
        <w:r w:rsidRPr="00177BBC">
          <w:rPr>
            <w:noProof/>
          </w:rPr>
          <w:fldChar w:fldCharType="begin"/>
        </w:r>
        <w:r w:rsidR="00177BBC" w:rsidRPr="00177BBC">
          <w:rPr>
            <w:noProof/>
          </w:rPr>
          <w:instrText xml:space="preserve"> PAGEREF _Toc226552310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1" w:history="1">
        <w:r w:rsidR="00177BBC" w:rsidRPr="00177BBC">
          <w:rPr>
            <w:rStyle w:val="affff9"/>
            <w:noProof/>
          </w:rPr>
          <w:t>5.1</w:t>
        </w:r>
        <w:r w:rsidR="00177BBC">
          <w:rPr>
            <w:rStyle w:val="affff9"/>
            <w:noProof/>
          </w:rPr>
          <w:t xml:space="preserve"> </w:t>
        </w:r>
        <w:r w:rsidR="00177BBC" w:rsidRPr="00177BBC">
          <w:rPr>
            <w:rStyle w:val="affff9"/>
            <w:rFonts w:hint="eastAsia"/>
            <w:noProof/>
          </w:rPr>
          <w:t xml:space="preserve"> 杆体材质</w:t>
        </w:r>
        <w:r w:rsidR="00177BBC" w:rsidRPr="00177BBC">
          <w:rPr>
            <w:noProof/>
          </w:rPr>
          <w:tab/>
        </w:r>
        <w:r w:rsidRPr="00177BBC">
          <w:rPr>
            <w:noProof/>
          </w:rPr>
          <w:fldChar w:fldCharType="begin"/>
        </w:r>
        <w:r w:rsidR="00177BBC" w:rsidRPr="00177BBC">
          <w:rPr>
            <w:noProof/>
          </w:rPr>
          <w:instrText xml:space="preserve"> PAGEREF _Toc226552311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2" w:history="1">
        <w:r w:rsidR="00177BBC" w:rsidRPr="00177BBC">
          <w:rPr>
            <w:rStyle w:val="affff9"/>
            <w:noProof/>
          </w:rPr>
          <w:t>5.2</w:t>
        </w:r>
        <w:r w:rsidR="00177BBC">
          <w:rPr>
            <w:rStyle w:val="affff9"/>
            <w:noProof/>
          </w:rPr>
          <w:t xml:space="preserve"> </w:t>
        </w:r>
        <w:r w:rsidR="00177BBC" w:rsidRPr="00177BBC">
          <w:rPr>
            <w:rStyle w:val="affff9"/>
            <w:rFonts w:hint="eastAsia"/>
            <w:noProof/>
          </w:rPr>
          <w:t xml:space="preserve"> 规格、尺寸及精度</w:t>
        </w:r>
        <w:r w:rsidR="00177BBC" w:rsidRPr="00177BBC">
          <w:rPr>
            <w:noProof/>
          </w:rPr>
          <w:tab/>
        </w:r>
        <w:r w:rsidRPr="00177BBC">
          <w:rPr>
            <w:noProof/>
          </w:rPr>
          <w:fldChar w:fldCharType="begin"/>
        </w:r>
        <w:r w:rsidR="00177BBC" w:rsidRPr="00177BBC">
          <w:rPr>
            <w:noProof/>
          </w:rPr>
          <w:instrText xml:space="preserve"> PAGEREF _Toc226552312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3" w:history="1">
        <w:r w:rsidR="00177BBC" w:rsidRPr="00177BBC">
          <w:rPr>
            <w:rStyle w:val="affff9"/>
            <w:noProof/>
          </w:rPr>
          <w:t>5.3</w:t>
        </w:r>
        <w:r w:rsidR="00177BBC">
          <w:rPr>
            <w:rStyle w:val="affff9"/>
            <w:noProof/>
          </w:rPr>
          <w:t xml:space="preserve"> </w:t>
        </w:r>
        <w:r w:rsidR="00177BBC" w:rsidRPr="00177BBC">
          <w:rPr>
            <w:rStyle w:val="affff9"/>
            <w:rFonts w:hint="eastAsia"/>
            <w:noProof/>
          </w:rPr>
          <w:t xml:space="preserve"> 力学性能</w:t>
        </w:r>
        <w:r w:rsidR="00177BBC" w:rsidRPr="00177BBC">
          <w:rPr>
            <w:noProof/>
          </w:rPr>
          <w:tab/>
        </w:r>
        <w:r w:rsidRPr="00177BBC">
          <w:rPr>
            <w:noProof/>
          </w:rPr>
          <w:fldChar w:fldCharType="begin"/>
        </w:r>
        <w:r w:rsidR="00177BBC" w:rsidRPr="00177BBC">
          <w:rPr>
            <w:noProof/>
          </w:rPr>
          <w:instrText xml:space="preserve"> PAGEREF _Toc226552313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4" w:history="1">
        <w:r w:rsidR="00177BBC" w:rsidRPr="00177BBC">
          <w:rPr>
            <w:rStyle w:val="affff9"/>
            <w:noProof/>
          </w:rPr>
          <w:t>5.4</w:t>
        </w:r>
        <w:r w:rsidR="00177BBC">
          <w:rPr>
            <w:rStyle w:val="affff9"/>
            <w:noProof/>
          </w:rPr>
          <w:t xml:space="preserve"> </w:t>
        </w:r>
        <w:r w:rsidR="00177BBC" w:rsidRPr="00177BBC">
          <w:rPr>
            <w:rStyle w:val="affff9"/>
            <w:noProof/>
          </w:rPr>
          <w:t xml:space="preserve"> SHY</w:t>
        </w:r>
        <w:r w:rsidR="00177BBC" w:rsidRPr="00177BBC">
          <w:rPr>
            <w:rStyle w:val="affff9"/>
            <w:rFonts w:hint="eastAsia"/>
            <w:noProof/>
          </w:rPr>
          <w:t>型抽油杆表面淬硬化层深度要求</w:t>
        </w:r>
        <w:r w:rsidR="00177BBC" w:rsidRPr="00177BBC">
          <w:rPr>
            <w:noProof/>
          </w:rPr>
          <w:tab/>
        </w:r>
        <w:r w:rsidRPr="00177BBC">
          <w:rPr>
            <w:noProof/>
          </w:rPr>
          <w:fldChar w:fldCharType="begin"/>
        </w:r>
        <w:r w:rsidR="00177BBC" w:rsidRPr="00177BBC">
          <w:rPr>
            <w:noProof/>
          </w:rPr>
          <w:instrText xml:space="preserve"> PAGEREF _Toc226552314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5" w:history="1">
        <w:r w:rsidR="00177BBC" w:rsidRPr="00177BBC">
          <w:rPr>
            <w:rStyle w:val="affff9"/>
            <w:noProof/>
          </w:rPr>
          <w:t>5.5</w:t>
        </w:r>
        <w:r w:rsidR="00177BBC">
          <w:rPr>
            <w:rStyle w:val="affff9"/>
            <w:noProof/>
          </w:rPr>
          <w:t xml:space="preserve"> </w:t>
        </w:r>
        <w:r w:rsidR="00177BBC" w:rsidRPr="00177BBC">
          <w:rPr>
            <w:rStyle w:val="affff9"/>
            <w:rFonts w:hint="eastAsia"/>
            <w:noProof/>
          </w:rPr>
          <w:t xml:space="preserve"> 疲劳试验性能</w:t>
        </w:r>
        <w:r w:rsidR="00177BBC" w:rsidRPr="00177BBC">
          <w:rPr>
            <w:noProof/>
          </w:rPr>
          <w:tab/>
        </w:r>
        <w:r w:rsidRPr="00177BBC">
          <w:rPr>
            <w:noProof/>
          </w:rPr>
          <w:fldChar w:fldCharType="begin"/>
        </w:r>
        <w:r w:rsidR="00177BBC" w:rsidRPr="00177BBC">
          <w:rPr>
            <w:noProof/>
          </w:rPr>
          <w:instrText xml:space="preserve"> PAGEREF _Toc226552315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6" w:history="1">
        <w:r w:rsidR="00177BBC" w:rsidRPr="00177BBC">
          <w:rPr>
            <w:rStyle w:val="affff9"/>
            <w:noProof/>
          </w:rPr>
          <w:t>5.6</w:t>
        </w:r>
        <w:r w:rsidR="00177BBC">
          <w:rPr>
            <w:rStyle w:val="affff9"/>
            <w:noProof/>
          </w:rPr>
          <w:t xml:space="preserve"> </w:t>
        </w:r>
        <w:r w:rsidR="00177BBC" w:rsidRPr="00177BBC">
          <w:rPr>
            <w:rStyle w:val="affff9"/>
            <w:rFonts w:hint="eastAsia"/>
            <w:noProof/>
          </w:rPr>
          <w:t xml:space="preserve"> 冲击韧性</w:t>
        </w:r>
        <w:r w:rsidR="00177BBC" w:rsidRPr="00177BBC">
          <w:rPr>
            <w:noProof/>
          </w:rPr>
          <w:tab/>
        </w:r>
        <w:r w:rsidRPr="00177BBC">
          <w:rPr>
            <w:noProof/>
          </w:rPr>
          <w:fldChar w:fldCharType="begin"/>
        </w:r>
        <w:r w:rsidR="00177BBC" w:rsidRPr="00177BBC">
          <w:rPr>
            <w:noProof/>
          </w:rPr>
          <w:instrText xml:space="preserve"> PAGEREF _Toc226552316 \h </w:instrText>
        </w:r>
        <w:r w:rsidRPr="00177BBC">
          <w:rPr>
            <w:noProof/>
          </w:rPr>
        </w:r>
        <w:r w:rsidRPr="00177BBC">
          <w:rPr>
            <w:noProof/>
          </w:rPr>
          <w:fldChar w:fldCharType="separate"/>
        </w:r>
        <w:r w:rsidR="00177BBC" w:rsidRPr="00177BBC">
          <w:rPr>
            <w:noProof/>
          </w:rPr>
          <w:t>4</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7" w:history="1">
        <w:r w:rsidR="00177BBC" w:rsidRPr="00177BBC">
          <w:rPr>
            <w:rStyle w:val="affff9"/>
            <w:noProof/>
          </w:rPr>
          <w:t>5.7</w:t>
        </w:r>
        <w:r w:rsidR="00177BBC">
          <w:rPr>
            <w:rStyle w:val="affff9"/>
            <w:noProof/>
          </w:rPr>
          <w:t xml:space="preserve"> </w:t>
        </w:r>
        <w:r w:rsidR="00177BBC" w:rsidRPr="00177BBC">
          <w:rPr>
            <w:rStyle w:val="affff9"/>
            <w:rFonts w:hint="eastAsia"/>
            <w:noProof/>
          </w:rPr>
          <w:t xml:space="preserve"> 直线度</w:t>
        </w:r>
        <w:r w:rsidR="00177BBC" w:rsidRPr="00177BBC">
          <w:rPr>
            <w:noProof/>
          </w:rPr>
          <w:tab/>
        </w:r>
        <w:r w:rsidRPr="00177BBC">
          <w:rPr>
            <w:noProof/>
          </w:rPr>
          <w:fldChar w:fldCharType="begin"/>
        </w:r>
        <w:r w:rsidR="00177BBC" w:rsidRPr="00177BBC">
          <w:rPr>
            <w:noProof/>
          </w:rPr>
          <w:instrText xml:space="preserve"> PAGEREF _Toc226552317 \h </w:instrText>
        </w:r>
        <w:r w:rsidRPr="00177BBC">
          <w:rPr>
            <w:noProof/>
          </w:rPr>
        </w:r>
        <w:r w:rsidRPr="00177BBC">
          <w:rPr>
            <w:noProof/>
          </w:rPr>
          <w:fldChar w:fldCharType="separate"/>
        </w:r>
        <w:r w:rsidR="00177BBC" w:rsidRPr="00177BBC">
          <w:rPr>
            <w:noProof/>
          </w:rPr>
          <w:t>4</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8" w:history="1">
        <w:r w:rsidR="00177BBC" w:rsidRPr="00177BBC">
          <w:rPr>
            <w:rStyle w:val="affff9"/>
            <w:noProof/>
          </w:rPr>
          <w:t>5.8</w:t>
        </w:r>
        <w:r w:rsidR="00177BBC">
          <w:rPr>
            <w:rStyle w:val="affff9"/>
            <w:noProof/>
          </w:rPr>
          <w:t xml:space="preserve"> </w:t>
        </w:r>
        <w:r w:rsidR="00177BBC" w:rsidRPr="00177BBC">
          <w:rPr>
            <w:rStyle w:val="affff9"/>
            <w:rFonts w:hint="eastAsia"/>
            <w:noProof/>
          </w:rPr>
          <w:t xml:space="preserve"> 表面质量</w:t>
        </w:r>
        <w:r w:rsidR="00177BBC" w:rsidRPr="00177BBC">
          <w:rPr>
            <w:noProof/>
          </w:rPr>
          <w:tab/>
        </w:r>
        <w:r w:rsidRPr="00177BBC">
          <w:rPr>
            <w:noProof/>
          </w:rPr>
          <w:fldChar w:fldCharType="begin"/>
        </w:r>
        <w:r w:rsidR="00177BBC" w:rsidRPr="00177BBC">
          <w:rPr>
            <w:noProof/>
          </w:rPr>
          <w:instrText xml:space="preserve"> PAGEREF _Toc226552318 \h </w:instrText>
        </w:r>
        <w:r w:rsidRPr="00177BBC">
          <w:rPr>
            <w:noProof/>
          </w:rPr>
        </w:r>
        <w:r w:rsidRPr="00177BBC">
          <w:rPr>
            <w:noProof/>
          </w:rPr>
          <w:fldChar w:fldCharType="separate"/>
        </w:r>
        <w:r w:rsidR="00177BBC" w:rsidRPr="00177BBC">
          <w:rPr>
            <w:noProof/>
          </w:rPr>
          <w:t>4</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19" w:history="1">
        <w:r w:rsidR="00177BBC" w:rsidRPr="00177BBC">
          <w:rPr>
            <w:rStyle w:val="affff9"/>
            <w:noProof/>
          </w:rPr>
          <w:t>5.9</w:t>
        </w:r>
        <w:r w:rsidR="00177BBC">
          <w:rPr>
            <w:rStyle w:val="affff9"/>
            <w:noProof/>
          </w:rPr>
          <w:t xml:space="preserve"> </w:t>
        </w:r>
        <w:r w:rsidR="00177BBC" w:rsidRPr="00177BBC">
          <w:rPr>
            <w:rStyle w:val="affff9"/>
            <w:rFonts w:hint="eastAsia"/>
            <w:noProof/>
          </w:rPr>
          <w:t xml:space="preserve"> 无损检测要求</w:t>
        </w:r>
        <w:r w:rsidR="00177BBC" w:rsidRPr="00177BBC">
          <w:rPr>
            <w:noProof/>
          </w:rPr>
          <w:tab/>
        </w:r>
        <w:r w:rsidRPr="00177BBC">
          <w:rPr>
            <w:noProof/>
          </w:rPr>
          <w:fldChar w:fldCharType="begin"/>
        </w:r>
        <w:r w:rsidR="00177BBC" w:rsidRPr="00177BBC">
          <w:rPr>
            <w:noProof/>
          </w:rPr>
          <w:instrText xml:space="preserve"> PAGEREF _Toc226552319 \h </w:instrText>
        </w:r>
        <w:r w:rsidRPr="00177BBC">
          <w:rPr>
            <w:noProof/>
          </w:rPr>
        </w:r>
        <w:r w:rsidRPr="00177BBC">
          <w:rPr>
            <w:noProof/>
          </w:rPr>
          <w:fldChar w:fldCharType="separate"/>
        </w:r>
        <w:r w:rsidR="00177BBC" w:rsidRPr="00177BBC">
          <w:rPr>
            <w:noProof/>
          </w:rPr>
          <w:t>4</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0" w:history="1">
        <w:r w:rsidR="00177BBC" w:rsidRPr="00177BBC">
          <w:rPr>
            <w:rStyle w:val="affff9"/>
            <w:noProof/>
          </w:rPr>
          <w:t>5.10</w:t>
        </w:r>
        <w:r w:rsidR="00177BBC">
          <w:rPr>
            <w:rStyle w:val="affff9"/>
            <w:noProof/>
          </w:rPr>
          <w:t xml:space="preserve"> </w:t>
        </w:r>
        <w:r w:rsidR="00177BBC" w:rsidRPr="00177BBC">
          <w:rPr>
            <w:rStyle w:val="affff9"/>
            <w:rFonts w:hint="eastAsia"/>
            <w:noProof/>
          </w:rPr>
          <w:t xml:space="preserve"> 注塑扶正器要求</w:t>
        </w:r>
        <w:r w:rsidR="00177BBC" w:rsidRPr="00177BBC">
          <w:rPr>
            <w:noProof/>
          </w:rPr>
          <w:tab/>
        </w:r>
        <w:r w:rsidRPr="00177BBC">
          <w:rPr>
            <w:noProof/>
          </w:rPr>
          <w:fldChar w:fldCharType="begin"/>
        </w:r>
        <w:r w:rsidR="00177BBC" w:rsidRPr="00177BBC">
          <w:rPr>
            <w:noProof/>
          </w:rPr>
          <w:instrText xml:space="preserve"> PAGEREF _Toc226552320 \h </w:instrText>
        </w:r>
        <w:r w:rsidRPr="00177BBC">
          <w:rPr>
            <w:noProof/>
          </w:rPr>
        </w:r>
        <w:r w:rsidRPr="00177BBC">
          <w:rPr>
            <w:noProof/>
          </w:rPr>
          <w:fldChar w:fldCharType="separate"/>
        </w:r>
        <w:r w:rsidR="00177BBC" w:rsidRPr="00177BBC">
          <w:rPr>
            <w:noProof/>
          </w:rPr>
          <w:t>4</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1" w:history="1">
        <w:r w:rsidR="00177BBC" w:rsidRPr="00177BBC">
          <w:rPr>
            <w:rStyle w:val="affff9"/>
            <w:noProof/>
          </w:rPr>
          <w:t>5.11</w:t>
        </w:r>
        <w:r w:rsidR="00177BBC">
          <w:rPr>
            <w:rStyle w:val="affff9"/>
            <w:noProof/>
          </w:rPr>
          <w:t xml:space="preserve"> </w:t>
        </w:r>
        <w:r w:rsidR="00177BBC" w:rsidRPr="00177BBC">
          <w:rPr>
            <w:rStyle w:val="affff9"/>
            <w:rFonts w:hint="eastAsia"/>
            <w:noProof/>
          </w:rPr>
          <w:t xml:space="preserve"> 螺纹保护器</w:t>
        </w:r>
        <w:r w:rsidR="00177BBC" w:rsidRPr="00177BBC">
          <w:rPr>
            <w:noProof/>
          </w:rPr>
          <w:tab/>
        </w:r>
        <w:r w:rsidRPr="00177BBC">
          <w:rPr>
            <w:noProof/>
          </w:rPr>
          <w:fldChar w:fldCharType="begin"/>
        </w:r>
        <w:r w:rsidR="00177BBC" w:rsidRPr="00177BBC">
          <w:rPr>
            <w:noProof/>
          </w:rPr>
          <w:instrText xml:space="preserve"> PAGEREF _Toc226552321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22" w:history="1">
        <w:r w:rsidR="00177BBC" w:rsidRPr="00177BBC">
          <w:rPr>
            <w:rStyle w:val="affff9"/>
            <w:noProof/>
          </w:rPr>
          <w:t>6</w:t>
        </w:r>
        <w:r w:rsidR="00177BBC">
          <w:rPr>
            <w:rStyle w:val="affff9"/>
            <w:noProof/>
          </w:rPr>
          <w:t xml:space="preserve"> </w:t>
        </w:r>
        <w:r w:rsidR="00177BBC" w:rsidRPr="00177BBC">
          <w:rPr>
            <w:rStyle w:val="affff9"/>
            <w:rFonts w:hint="eastAsia"/>
            <w:noProof/>
          </w:rPr>
          <w:t xml:space="preserve"> 试验方法</w:t>
        </w:r>
        <w:r w:rsidR="00177BBC" w:rsidRPr="00177BBC">
          <w:rPr>
            <w:noProof/>
          </w:rPr>
          <w:tab/>
        </w:r>
        <w:r w:rsidRPr="00177BBC">
          <w:rPr>
            <w:noProof/>
          </w:rPr>
          <w:fldChar w:fldCharType="begin"/>
        </w:r>
        <w:r w:rsidR="00177BBC" w:rsidRPr="00177BBC">
          <w:rPr>
            <w:noProof/>
          </w:rPr>
          <w:instrText xml:space="preserve"> PAGEREF _Toc226552322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3" w:history="1">
        <w:r w:rsidR="00177BBC" w:rsidRPr="00177BBC">
          <w:rPr>
            <w:rStyle w:val="affff9"/>
            <w:noProof/>
          </w:rPr>
          <w:t>6.1</w:t>
        </w:r>
        <w:r w:rsidR="00177BBC">
          <w:rPr>
            <w:rStyle w:val="affff9"/>
            <w:noProof/>
          </w:rPr>
          <w:t xml:space="preserve"> </w:t>
        </w:r>
        <w:r w:rsidR="00177BBC" w:rsidRPr="00177BBC">
          <w:rPr>
            <w:rStyle w:val="affff9"/>
            <w:rFonts w:hint="eastAsia"/>
            <w:noProof/>
          </w:rPr>
          <w:t xml:space="preserve"> 化学成分检测</w:t>
        </w:r>
        <w:r w:rsidR="00177BBC" w:rsidRPr="00177BBC">
          <w:rPr>
            <w:noProof/>
          </w:rPr>
          <w:tab/>
        </w:r>
        <w:r w:rsidRPr="00177BBC">
          <w:rPr>
            <w:noProof/>
          </w:rPr>
          <w:fldChar w:fldCharType="begin"/>
        </w:r>
        <w:r w:rsidR="00177BBC" w:rsidRPr="00177BBC">
          <w:rPr>
            <w:noProof/>
          </w:rPr>
          <w:instrText xml:space="preserve"> PAGEREF _Toc226552323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4" w:history="1">
        <w:r w:rsidR="00177BBC" w:rsidRPr="00177BBC">
          <w:rPr>
            <w:rStyle w:val="affff9"/>
            <w:noProof/>
          </w:rPr>
          <w:t>6.2</w:t>
        </w:r>
        <w:r w:rsidR="00177BBC">
          <w:rPr>
            <w:rStyle w:val="affff9"/>
            <w:noProof/>
          </w:rPr>
          <w:t xml:space="preserve"> </w:t>
        </w:r>
        <w:r w:rsidR="00177BBC" w:rsidRPr="00177BBC">
          <w:rPr>
            <w:rStyle w:val="affff9"/>
            <w:rFonts w:hint="eastAsia"/>
            <w:noProof/>
          </w:rPr>
          <w:t xml:space="preserve"> 尺寸检验</w:t>
        </w:r>
        <w:r w:rsidR="00177BBC" w:rsidRPr="00177BBC">
          <w:rPr>
            <w:noProof/>
          </w:rPr>
          <w:tab/>
        </w:r>
        <w:r w:rsidRPr="00177BBC">
          <w:rPr>
            <w:noProof/>
          </w:rPr>
          <w:fldChar w:fldCharType="begin"/>
        </w:r>
        <w:r w:rsidR="00177BBC" w:rsidRPr="00177BBC">
          <w:rPr>
            <w:noProof/>
          </w:rPr>
          <w:instrText xml:space="preserve"> PAGEREF _Toc226552324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5" w:history="1">
        <w:r w:rsidR="00177BBC" w:rsidRPr="00177BBC">
          <w:rPr>
            <w:rStyle w:val="affff9"/>
            <w:noProof/>
          </w:rPr>
          <w:t>6.3</w:t>
        </w:r>
        <w:r w:rsidR="00177BBC">
          <w:rPr>
            <w:rStyle w:val="affff9"/>
            <w:noProof/>
          </w:rPr>
          <w:t xml:space="preserve"> </w:t>
        </w:r>
        <w:r w:rsidR="00177BBC" w:rsidRPr="00177BBC">
          <w:rPr>
            <w:rStyle w:val="affff9"/>
            <w:rFonts w:hint="eastAsia"/>
            <w:noProof/>
          </w:rPr>
          <w:t xml:space="preserve"> 力学性能试验</w:t>
        </w:r>
        <w:r w:rsidR="00177BBC" w:rsidRPr="00177BBC">
          <w:rPr>
            <w:noProof/>
          </w:rPr>
          <w:tab/>
        </w:r>
        <w:r w:rsidRPr="00177BBC">
          <w:rPr>
            <w:noProof/>
          </w:rPr>
          <w:fldChar w:fldCharType="begin"/>
        </w:r>
        <w:r w:rsidR="00177BBC" w:rsidRPr="00177BBC">
          <w:rPr>
            <w:noProof/>
          </w:rPr>
          <w:instrText xml:space="preserve"> PAGEREF _Toc226552325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6" w:history="1">
        <w:r w:rsidR="00177BBC" w:rsidRPr="00177BBC">
          <w:rPr>
            <w:rStyle w:val="affff9"/>
            <w:noProof/>
          </w:rPr>
          <w:t>6.4</w:t>
        </w:r>
        <w:r w:rsidR="00177BBC">
          <w:rPr>
            <w:rStyle w:val="affff9"/>
            <w:noProof/>
          </w:rPr>
          <w:t xml:space="preserve"> </w:t>
        </w:r>
        <w:r w:rsidR="00177BBC" w:rsidRPr="00177BBC">
          <w:rPr>
            <w:rStyle w:val="affff9"/>
            <w:noProof/>
          </w:rPr>
          <w:t xml:space="preserve"> SHY</w:t>
        </w:r>
        <w:r w:rsidR="00177BBC" w:rsidRPr="00177BBC">
          <w:rPr>
            <w:rStyle w:val="affff9"/>
            <w:rFonts w:hint="eastAsia"/>
            <w:noProof/>
          </w:rPr>
          <w:t>型抽油杆表面淬硬层深度检测</w:t>
        </w:r>
        <w:r w:rsidR="00177BBC" w:rsidRPr="00177BBC">
          <w:rPr>
            <w:noProof/>
          </w:rPr>
          <w:tab/>
        </w:r>
        <w:r w:rsidRPr="00177BBC">
          <w:rPr>
            <w:noProof/>
          </w:rPr>
          <w:fldChar w:fldCharType="begin"/>
        </w:r>
        <w:r w:rsidR="00177BBC" w:rsidRPr="00177BBC">
          <w:rPr>
            <w:noProof/>
          </w:rPr>
          <w:instrText xml:space="preserve"> PAGEREF _Toc226552326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7" w:history="1">
        <w:r w:rsidR="00177BBC" w:rsidRPr="00177BBC">
          <w:rPr>
            <w:rStyle w:val="affff9"/>
            <w:noProof/>
          </w:rPr>
          <w:t>6.5</w:t>
        </w:r>
        <w:r w:rsidR="00177BBC">
          <w:rPr>
            <w:rStyle w:val="affff9"/>
            <w:noProof/>
          </w:rPr>
          <w:t xml:space="preserve"> </w:t>
        </w:r>
        <w:r w:rsidR="00177BBC" w:rsidRPr="00177BBC">
          <w:rPr>
            <w:rStyle w:val="affff9"/>
            <w:rFonts w:hint="eastAsia"/>
            <w:noProof/>
          </w:rPr>
          <w:t xml:space="preserve"> 疲劳性能试验</w:t>
        </w:r>
        <w:r w:rsidR="00177BBC" w:rsidRPr="00177BBC">
          <w:rPr>
            <w:noProof/>
          </w:rPr>
          <w:tab/>
        </w:r>
        <w:r w:rsidRPr="00177BBC">
          <w:rPr>
            <w:noProof/>
          </w:rPr>
          <w:fldChar w:fldCharType="begin"/>
        </w:r>
        <w:r w:rsidR="00177BBC" w:rsidRPr="00177BBC">
          <w:rPr>
            <w:noProof/>
          </w:rPr>
          <w:instrText xml:space="preserve"> PAGEREF _Toc226552327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8" w:history="1">
        <w:r w:rsidR="00177BBC" w:rsidRPr="00177BBC">
          <w:rPr>
            <w:rStyle w:val="affff9"/>
            <w:noProof/>
          </w:rPr>
          <w:t>6.6</w:t>
        </w:r>
        <w:r w:rsidR="00177BBC">
          <w:rPr>
            <w:rStyle w:val="affff9"/>
            <w:noProof/>
          </w:rPr>
          <w:t xml:space="preserve"> </w:t>
        </w:r>
        <w:r w:rsidR="00177BBC" w:rsidRPr="00177BBC">
          <w:rPr>
            <w:rStyle w:val="affff9"/>
            <w:rFonts w:hint="eastAsia"/>
            <w:noProof/>
          </w:rPr>
          <w:t xml:space="preserve"> 冲击韧性试验</w:t>
        </w:r>
        <w:r w:rsidR="00177BBC" w:rsidRPr="00177BBC">
          <w:rPr>
            <w:noProof/>
          </w:rPr>
          <w:tab/>
        </w:r>
        <w:r w:rsidRPr="00177BBC">
          <w:rPr>
            <w:noProof/>
          </w:rPr>
          <w:fldChar w:fldCharType="begin"/>
        </w:r>
        <w:r w:rsidR="00177BBC" w:rsidRPr="00177BBC">
          <w:rPr>
            <w:noProof/>
          </w:rPr>
          <w:instrText xml:space="preserve"> PAGEREF _Toc226552328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29" w:history="1">
        <w:r w:rsidR="00177BBC" w:rsidRPr="00177BBC">
          <w:rPr>
            <w:rStyle w:val="affff9"/>
            <w:noProof/>
          </w:rPr>
          <w:t>6.7</w:t>
        </w:r>
        <w:r w:rsidR="00177BBC">
          <w:rPr>
            <w:rStyle w:val="affff9"/>
            <w:noProof/>
          </w:rPr>
          <w:t xml:space="preserve"> </w:t>
        </w:r>
        <w:r w:rsidR="00177BBC" w:rsidRPr="00177BBC">
          <w:rPr>
            <w:rStyle w:val="affff9"/>
            <w:rFonts w:hint="eastAsia"/>
            <w:noProof/>
          </w:rPr>
          <w:t xml:space="preserve"> 直线度检测</w:t>
        </w:r>
        <w:r w:rsidR="00177BBC" w:rsidRPr="00177BBC">
          <w:rPr>
            <w:noProof/>
          </w:rPr>
          <w:tab/>
        </w:r>
        <w:r w:rsidRPr="00177BBC">
          <w:rPr>
            <w:noProof/>
          </w:rPr>
          <w:fldChar w:fldCharType="begin"/>
        </w:r>
        <w:r w:rsidR="00177BBC" w:rsidRPr="00177BBC">
          <w:rPr>
            <w:noProof/>
          </w:rPr>
          <w:instrText xml:space="preserve"> PAGEREF _Toc226552329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30" w:history="1">
        <w:r w:rsidR="00177BBC" w:rsidRPr="00177BBC">
          <w:rPr>
            <w:rStyle w:val="affff9"/>
            <w:noProof/>
          </w:rPr>
          <w:t>6.8</w:t>
        </w:r>
        <w:r w:rsidR="00177BBC">
          <w:rPr>
            <w:rStyle w:val="affff9"/>
            <w:noProof/>
          </w:rPr>
          <w:t xml:space="preserve"> </w:t>
        </w:r>
        <w:r w:rsidR="00177BBC" w:rsidRPr="00177BBC">
          <w:rPr>
            <w:rStyle w:val="affff9"/>
            <w:rFonts w:hint="eastAsia"/>
            <w:noProof/>
          </w:rPr>
          <w:t xml:space="preserve"> 表面质量检测</w:t>
        </w:r>
        <w:r w:rsidR="00177BBC" w:rsidRPr="00177BBC">
          <w:rPr>
            <w:noProof/>
          </w:rPr>
          <w:tab/>
        </w:r>
        <w:r w:rsidRPr="00177BBC">
          <w:rPr>
            <w:noProof/>
          </w:rPr>
          <w:fldChar w:fldCharType="begin"/>
        </w:r>
        <w:r w:rsidR="00177BBC" w:rsidRPr="00177BBC">
          <w:rPr>
            <w:noProof/>
          </w:rPr>
          <w:instrText xml:space="preserve"> PAGEREF _Toc226552330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31" w:history="1">
        <w:r w:rsidR="00177BBC" w:rsidRPr="00177BBC">
          <w:rPr>
            <w:rStyle w:val="affff9"/>
            <w:noProof/>
            <w:highlight w:val="yellow"/>
          </w:rPr>
          <w:t>6.9</w:t>
        </w:r>
        <w:r w:rsidR="00177BBC">
          <w:rPr>
            <w:rStyle w:val="affff9"/>
            <w:noProof/>
            <w:highlight w:val="yellow"/>
          </w:rPr>
          <w:t xml:space="preserve"> </w:t>
        </w:r>
        <w:r w:rsidR="00177BBC" w:rsidRPr="00177BBC">
          <w:rPr>
            <w:rStyle w:val="affff9"/>
            <w:rFonts w:hint="eastAsia"/>
            <w:noProof/>
            <w:highlight w:val="yellow"/>
          </w:rPr>
          <w:t xml:space="preserve"> 无损检测</w:t>
        </w:r>
        <w:r w:rsidR="00177BBC" w:rsidRPr="00177BBC">
          <w:rPr>
            <w:noProof/>
          </w:rPr>
          <w:tab/>
        </w:r>
        <w:r w:rsidRPr="00177BBC">
          <w:rPr>
            <w:noProof/>
          </w:rPr>
          <w:fldChar w:fldCharType="begin"/>
        </w:r>
        <w:r w:rsidR="00177BBC" w:rsidRPr="00177BBC">
          <w:rPr>
            <w:noProof/>
          </w:rPr>
          <w:instrText xml:space="preserve"> PAGEREF _Toc226552331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32" w:history="1">
        <w:r w:rsidR="00177BBC" w:rsidRPr="00177BBC">
          <w:rPr>
            <w:rStyle w:val="affff9"/>
            <w:rFonts w:hAnsi="宋体" w:cs="宋体" w:hint="eastAsia"/>
            <w:noProof/>
          </w:rPr>
          <w:t>热轧圆钢外表面无损检测应按照</w:t>
        </w:r>
        <w:r w:rsidR="00177BBC" w:rsidRPr="00177BBC">
          <w:rPr>
            <w:rStyle w:val="affff9"/>
            <w:rFonts w:hAnsi="宋体" w:cs="宋体"/>
            <w:noProof/>
            <w:shd w:val="clear" w:color="auto" w:fill="FFFFFF"/>
          </w:rPr>
          <w:t>GB/T</w:t>
        </w:r>
        <w:r w:rsidR="00177BBC">
          <w:rPr>
            <w:rStyle w:val="affff9"/>
            <w:rFonts w:hAnsi="宋体" w:cs="宋体"/>
            <w:noProof/>
            <w:shd w:val="clear" w:color="auto" w:fill="FFFFFF"/>
          </w:rPr>
          <w:t xml:space="preserve"> </w:t>
        </w:r>
        <w:r w:rsidR="00177BBC" w:rsidRPr="00177BBC">
          <w:rPr>
            <w:rStyle w:val="affff9"/>
            <w:rFonts w:hAnsi="宋体" w:cs="宋体"/>
            <w:noProof/>
            <w:shd w:val="clear" w:color="auto" w:fill="FFFFFF"/>
          </w:rPr>
          <w:t xml:space="preserve"> 11260-2023</w:t>
        </w:r>
        <w:r w:rsidR="00177BBC" w:rsidRPr="00177BBC">
          <w:rPr>
            <w:rStyle w:val="affff9"/>
            <w:rFonts w:hAnsi="宋体" w:cs="宋体" w:hint="eastAsia"/>
            <w:noProof/>
            <w:shd w:val="clear" w:color="auto" w:fill="FFFFFF"/>
          </w:rPr>
          <w:t>中规定的检测方法进行。</w:t>
        </w:r>
        <w:r w:rsidR="00177BBC" w:rsidRPr="00177BBC">
          <w:rPr>
            <w:noProof/>
          </w:rPr>
          <w:tab/>
        </w:r>
        <w:r w:rsidRPr="00177BBC">
          <w:rPr>
            <w:noProof/>
          </w:rPr>
          <w:fldChar w:fldCharType="begin"/>
        </w:r>
        <w:r w:rsidR="00177BBC" w:rsidRPr="00177BBC">
          <w:rPr>
            <w:noProof/>
          </w:rPr>
          <w:instrText xml:space="preserve"> PAGEREF _Toc226552332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33" w:history="1">
        <w:r w:rsidR="00177BBC" w:rsidRPr="00177BBC">
          <w:rPr>
            <w:rStyle w:val="affff9"/>
            <w:noProof/>
          </w:rPr>
          <w:t>6.10</w:t>
        </w:r>
        <w:r w:rsidR="00177BBC">
          <w:rPr>
            <w:rStyle w:val="affff9"/>
            <w:noProof/>
          </w:rPr>
          <w:t xml:space="preserve"> </w:t>
        </w:r>
        <w:r w:rsidR="00177BBC" w:rsidRPr="00177BBC">
          <w:rPr>
            <w:rStyle w:val="affff9"/>
            <w:rFonts w:hint="eastAsia"/>
            <w:noProof/>
          </w:rPr>
          <w:t xml:space="preserve"> 注塑扶正器检验</w:t>
        </w:r>
        <w:r w:rsidR="00177BBC" w:rsidRPr="00177BBC">
          <w:rPr>
            <w:noProof/>
          </w:rPr>
          <w:tab/>
        </w:r>
        <w:r w:rsidRPr="00177BBC">
          <w:rPr>
            <w:noProof/>
          </w:rPr>
          <w:fldChar w:fldCharType="begin"/>
        </w:r>
        <w:r w:rsidR="00177BBC" w:rsidRPr="00177BBC">
          <w:rPr>
            <w:noProof/>
          </w:rPr>
          <w:instrText xml:space="preserve"> PAGEREF _Toc226552333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34" w:history="1">
        <w:r w:rsidR="00177BBC" w:rsidRPr="00177BBC">
          <w:rPr>
            <w:rStyle w:val="affff9"/>
            <w:noProof/>
          </w:rPr>
          <w:t>6.11</w:t>
        </w:r>
        <w:r w:rsidR="00177BBC">
          <w:rPr>
            <w:rStyle w:val="affff9"/>
            <w:noProof/>
          </w:rPr>
          <w:t xml:space="preserve"> </w:t>
        </w:r>
        <w:r w:rsidR="00177BBC" w:rsidRPr="00177BBC">
          <w:rPr>
            <w:rStyle w:val="affff9"/>
            <w:rFonts w:hint="eastAsia"/>
            <w:noProof/>
          </w:rPr>
          <w:t xml:space="preserve"> 螺纹保护器</w:t>
        </w:r>
        <w:r w:rsidR="00177BBC" w:rsidRPr="00177BBC">
          <w:rPr>
            <w:noProof/>
          </w:rPr>
          <w:tab/>
        </w:r>
        <w:r w:rsidRPr="00177BBC">
          <w:rPr>
            <w:noProof/>
          </w:rPr>
          <w:fldChar w:fldCharType="begin"/>
        </w:r>
        <w:r w:rsidR="00177BBC" w:rsidRPr="00177BBC">
          <w:rPr>
            <w:noProof/>
          </w:rPr>
          <w:instrText xml:space="preserve"> PAGEREF _Toc226552334 \h </w:instrText>
        </w:r>
        <w:r w:rsidRPr="00177BBC">
          <w:rPr>
            <w:noProof/>
          </w:rPr>
        </w:r>
        <w:r w:rsidRPr="00177BBC">
          <w:rPr>
            <w:noProof/>
          </w:rPr>
          <w:fldChar w:fldCharType="separate"/>
        </w:r>
        <w:r w:rsidR="00177BBC" w:rsidRPr="00177BBC">
          <w:rPr>
            <w:noProof/>
          </w:rPr>
          <w:t>5</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35" w:history="1">
        <w:r w:rsidR="00177BBC" w:rsidRPr="00177BBC">
          <w:rPr>
            <w:rStyle w:val="affff9"/>
            <w:noProof/>
          </w:rPr>
          <w:t>7</w:t>
        </w:r>
        <w:r w:rsidR="00177BBC">
          <w:rPr>
            <w:rStyle w:val="affff9"/>
            <w:noProof/>
          </w:rPr>
          <w:t xml:space="preserve"> </w:t>
        </w:r>
        <w:r w:rsidR="00177BBC" w:rsidRPr="00177BBC">
          <w:rPr>
            <w:rStyle w:val="affff9"/>
            <w:rFonts w:hint="eastAsia"/>
            <w:noProof/>
          </w:rPr>
          <w:t xml:space="preserve"> 检验规则</w:t>
        </w:r>
        <w:r w:rsidR="00177BBC" w:rsidRPr="00177BBC">
          <w:rPr>
            <w:noProof/>
          </w:rPr>
          <w:tab/>
        </w:r>
        <w:r w:rsidRPr="00177BBC">
          <w:rPr>
            <w:noProof/>
          </w:rPr>
          <w:fldChar w:fldCharType="begin"/>
        </w:r>
        <w:r w:rsidR="00177BBC" w:rsidRPr="00177BBC">
          <w:rPr>
            <w:noProof/>
          </w:rPr>
          <w:instrText xml:space="preserve"> PAGEREF _Toc226552335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36" w:history="1">
        <w:r w:rsidR="00177BBC" w:rsidRPr="00177BBC">
          <w:rPr>
            <w:rStyle w:val="affff9"/>
            <w:noProof/>
          </w:rPr>
          <w:t>7.1</w:t>
        </w:r>
        <w:r w:rsidR="00177BBC">
          <w:rPr>
            <w:rStyle w:val="affff9"/>
            <w:noProof/>
          </w:rPr>
          <w:t xml:space="preserve"> </w:t>
        </w:r>
        <w:r w:rsidR="00177BBC" w:rsidRPr="00177BBC">
          <w:rPr>
            <w:rStyle w:val="affff9"/>
            <w:rFonts w:hint="eastAsia"/>
            <w:noProof/>
          </w:rPr>
          <w:t xml:space="preserve"> 检验分类</w:t>
        </w:r>
        <w:r w:rsidR="00177BBC" w:rsidRPr="00177BBC">
          <w:rPr>
            <w:noProof/>
          </w:rPr>
          <w:tab/>
        </w:r>
        <w:r w:rsidRPr="00177BBC">
          <w:rPr>
            <w:noProof/>
          </w:rPr>
          <w:fldChar w:fldCharType="begin"/>
        </w:r>
        <w:r w:rsidR="00177BBC" w:rsidRPr="00177BBC">
          <w:rPr>
            <w:noProof/>
          </w:rPr>
          <w:instrText xml:space="preserve"> PAGEREF _Toc226552336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30"/>
        <w:tabs>
          <w:tab w:val="right" w:leader="dot" w:pos="9344"/>
        </w:tabs>
        <w:rPr>
          <w:rFonts w:asciiTheme="minorHAnsi" w:eastAsiaTheme="minorEastAsia" w:hAnsiTheme="minorHAnsi" w:cstheme="minorBidi"/>
          <w:noProof/>
          <w:szCs w:val="22"/>
        </w:rPr>
      </w:pPr>
      <w:hyperlink w:anchor="_Toc226552337" w:history="1">
        <w:r w:rsidR="00177BBC" w:rsidRPr="00177BBC">
          <w:rPr>
            <w:rStyle w:val="affff9"/>
            <w:noProof/>
          </w:rPr>
          <w:t>7.1.1</w:t>
        </w:r>
        <w:r w:rsidR="00177BBC">
          <w:rPr>
            <w:rStyle w:val="affff9"/>
            <w:noProof/>
          </w:rPr>
          <w:t xml:space="preserve"> </w:t>
        </w:r>
        <w:r w:rsidR="00177BBC" w:rsidRPr="00177BBC">
          <w:rPr>
            <w:rStyle w:val="affff9"/>
            <w:rFonts w:hint="eastAsia"/>
            <w:noProof/>
          </w:rPr>
          <w:t xml:space="preserve"> 出厂检验</w:t>
        </w:r>
        <w:r w:rsidR="00177BBC" w:rsidRPr="00177BBC">
          <w:rPr>
            <w:noProof/>
          </w:rPr>
          <w:tab/>
        </w:r>
        <w:r w:rsidRPr="00177BBC">
          <w:rPr>
            <w:noProof/>
          </w:rPr>
          <w:fldChar w:fldCharType="begin"/>
        </w:r>
        <w:r w:rsidR="00177BBC" w:rsidRPr="00177BBC">
          <w:rPr>
            <w:noProof/>
          </w:rPr>
          <w:instrText xml:space="preserve"> PAGEREF _Toc226552337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30"/>
        <w:tabs>
          <w:tab w:val="right" w:leader="dot" w:pos="9344"/>
        </w:tabs>
        <w:rPr>
          <w:rFonts w:asciiTheme="minorHAnsi" w:eastAsiaTheme="minorEastAsia" w:hAnsiTheme="minorHAnsi" w:cstheme="minorBidi"/>
          <w:noProof/>
          <w:szCs w:val="22"/>
        </w:rPr>
      </w:pPr>
      <w:hyperlink w:anchor="_Toc226552338" w:history="1">
        <w:r w:rsidR="00177BBC" w:rsidRPr="00177BBC">
          <w:rPr>
            <w:rStyle w:val="affff9"/>
            <w:noProof/>
          </w:rPr>
          <w:t>7.1.2</w:t>
        </w:r>
        <w:r w:rsidR="00177BBC">
          <w:rPr>
            <w:rStyle w:val="affff9"/>
            <w:noProof/>
          </w:rPr>
          <w:t xml:space="preserve"> </w:t>
        </w:r>
        <w:r w:rsidR="00177BBC" w:rsidRPr="00177BBC">
          <w:rPr>
            <w:rStyle w:val="affff9"/>
            <w:rFonts w:hint="eastAsia"/>
            <w:noProof/>
          </w:rPr>
          <w:t xml:space="preserve"> 型式检验</w:t>
        </w:r>
        <w:r w:rsidR="00177BBC" w:rsidRPr="00177BBC">
          <w:rPr>
            <w:noProof/>
          </w:rPr>
          <w:tab/>
        </w:r>
        <w:r w:rsidRPr="00177BBC">
          <w:rPr>
            <w:noProof/>
          </w:rPr>
          <w:fldChar w:fldCharType="begin"/>
        </w:r>
        <w:r w:rsidR="00177BBC" w:rsidRPr="00177BBC">
          <w:rPr>
            <w:noProof/>
          </w:rPr>
          <w:instrText xml:space="preserve"> PAGEREF _Toc226552338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39" w:history="1">
        <w:r w:rsidR="00177BBC" w:rsidRPr="00177BBC">
          <w:rPr>
            <w:rStyle w:val="affff9"/>
            <w:noProof/>
          </w:rPr>
          <w:t>7.2</w:t>
        </w:r>
        <w:r w:rsidR="00177BBC">
          <w:rPr>
            <w:rStyle w:val="affff9"/>
            <w:noProof/>
          </w:rPr>
          <w:t xml:space="preserve"> </w:t>
        </w:r>
        <w:r w:rsidR="00177BBC" w:rsidRPr="00177BBC">
          <w:rPr>
            <w:rStyle w:val="affff9"/>
            <w:rFonts w:hint="eastAsia"/>
            <w:noProof/>
          </w:rPr>
          <w:t xml:space="preserve"> 检验项目</w:t>
        </w:r>
        <w:r w:rsidR="00177BBC" w:rsidRPr="00177BBC">
          <w:rPr>
            <w:noProof/>
          </w:rPr>
          <w:tab/>
        </w:r>
        <w:r w:rsidRPr="00177BBC">
          <w:rPr>
            <w:noProof/>
          </w:rPr>
          <w:fldChar w:fldCharType="begin"/>
        </w:r>
        <w:r w:rsidR="00177BBC" w:rsidRPr="00177BBC">
          <w:rPr>
            <w:noProof/>
          </w:rPr>
          <w:instrText xml:space="preserve"> PAGEREF _Toc226552339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40" w:history="1">
        <w:r w:rsidR="00177BBC" w:rsidRPr="00177BBC">
          <w:rPr>
            <w:rStyle w:val="affff9"/>
            <w:noProof/>
          </w:rPr>
          <w:t>7.3</w:t>
        </w:r>
        <w:r w:rsidR="00177BBC">
          <w:rPr>
            <w:rStyle w:val="affff9"/>
            <w:noProof/>
          </w:rPr>
          <w:t xml:space="preserve"> </w:t>
        </w:r>
        <w:r w:rsidR="00177BBC" w:rsidRPr="00177BBC">
          <w:rPr>
            <w:rStyle w:val="affff9"/>
            <w:rFonts w:hint="eastAsia"/>
            <w:noProof/>
          </w:rPr>
          <w:t xml:space="preserve"> 抽样方案</w:t>
        </w:r>
        <w:r w:rsidR="00177BBC" w:rsidRPr="00177BBC">
          <w:rPr>
            <w:noProof/>
          </w:rPr>
          <w:tab/>
        </w:r>
        <w:r w:rsidRPr="00177BBC">
          <w:rPr>
            <w:noProof/>
          </w:rPr>
          <w:fldChar w:fldCharType="begin"/>
        </w:r>
        <w:r w:rsidR="00177BBC" w:rsidRPr="00177BBC">
          <w:rPr>
            <w:noProof/>
          </w:rPr>
          <w:instrText xml:space="preserve"> PAGEREF _Toc226552340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41" w:history="1">
        <w:r w:rsidR="00177BBC" w:rsidRPr="00177BBC">
          <w:rPr>
            <w:rStyle w:val="affff9"/>
            <w:noProof/>
          </w:rPr>
          <w:t>7.4</w:t>
        </w:r>
        <w:r w:rsidR="00177BBC">
          <w:rPr>
            <w:rStyle w:val="affff9"/>
            <w:noProof/>
          </w:rPr>
          <w:t xml:space="preserve"> </w:t>
        </w:r>
        <w:r w:rsidR="00177BBC" w:rsidRPr="00177BBC">
          <w:rPr>
            <w:rStyle w:val="affff9"/>
            <w:rFonts w:hint="eastAsia"/>
            <w:noProof/>
          </w:rPr>
          <w:t xml:space="preserve"> 判定规则</w:t>
        </w:r>
        <w:r w:rsidR="00177BBC" w:rsidRPr="00177BBC">
          <w:rPr>
            <w:noProof/>
          </w:rPr>
          <w:tab/>
        </w:r>
        <w:r w:rsidRPr="00177BBC">
          <w:rPr>
            <w:noProof/>
          </w:rPr>
          <w:fldChar w:fldCharType="begin"/>
        </w:r>
        <w:r w:rsidR="00177BBC" w:rsidRPr="00177BBC">
          <w:rPr>
            <w:noProof/>
          </w:rPr>
          <w:instrText xml:space="preserve"> PAGEREF _Toc226552341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30"/>
        <w:tabs>
          <w:tab w:val="right" w:leader="dot" w:pos="9344"/>
        </w:tabs>
        <w:rPr>
          <w:rFonts w:asciiTheme="minorHAnsi" w:eastAsiaTheme="minorEastAsia" w:hAnsiTheme="minorHAnsi" w:cstheme="minorBidi"/>
          <w:noProof/>
          <w:szCs w:val="22"/>
        </w:rPr>
      </w:pPr>
      <w:hyperlink w:anchor="_Toc226552342" w:history="1">
        <w:r w:rsidR="00177BBC" w:rsidRPr="00177BBC">
          <w:rPr>
            <w:rStyle w:val="affff9"/>
            <w:noProof/>
          </w:rPr>
          <w:t>7.4.1</w:t>
        </w:r>
        <w:r w:rsidR="00177BBC">
          <w:rPr>
            <w:rStyle w:val="affff9"/>
            <w:noProof/>
          </w:rPr>
          <w:t xml:space="preserve"> </w:t>
        </w:r>
        <w:r w:rsidR="00177BBC" w:rsidRPr="00177BBC">
          <w:rPr>
            <w:rStyle w:val="affff9"/>
            <w:rFonts w:hint="eastAsia"/>
            <w:noProof/>
          </w:rPr>
          <w:t xml:space="preserve"> 出厂检验</w:t>
        </w:r>
        <w:r w:rsidR="00177BBC" w:rsidRPr="00177BBC">
          <w:rPr>
            <w:noProof/>
          </w:rPr>
          <w:tab/>
        </w:r>
        <w:r w:rsidRPr="00177BBC">
          <w:rPr>
            <w:noProof/>
          </w:rPr>
          <w:fldChar w:fldCharType="begin"/>
        </w:r>
        <w:r w:rsidR="00177BBC" w:rsidRPr="00177BBC">
          <w:rPr>
            <w:noProof/>
          </w:rPr>
          <w:instrText xml:space="preserve"> PAGEREF _Toc226552342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30"/>
        <w:tabs>
          <w:tab w:val="right" w:leader="dot" w:pos="9344"/>
        </w:tabs>
        <w:rPr>
          <w:rFonts w:asciiTheme="minorHAnsi" w:eastAsiaTheme="minorEastAsia" w:hAnsiTheme="minorHAnsi" w:cstheme="minorBidi"/>
          <w:noProof/>
          <w:szCs w:val="22"/>
        </w:rPr>
      </w:pPr>
      <w:hyperlink w:anchor="_Toc226552343" w:history="1">
        <w:r w:rsidR="00177BBC" w:rsidRPr="00177BBC">
          <w:rPr>
            <w:rStyle w:val="affff9"/>
            <w:noProof/>
          </w:rPr>
          <w:t>7.4.2</w:t>
        </w:r>
        <w:r w:rsidR="00177BBC">
          <w:rPr>
            <w:rStyle w:val="affff9"/>
            <w:noProof/>
          </w:rPr>
          <w:t xml:space="preserve"> </w:t>
        </w:r>
        <w:r w:rsidR="00177BBC" w:rsidRPr="00177BBC">
          <w:rPr>
            <w:rStyle w:val="affff9"/>
            <w:rFonts w:hint="eastAsia"/>
            <w:noProof/>
          </w:rPr>
          <w:t xml:space="preserve"> 型式检验</w:t>
        </w:r>
        <w:r w:rsidR="00177BBC" w:rsidRPr="00177BBC">
          <w:rPr>
            <w:noProof/>
          </w:rPr>
          <w:tab/>
        </w:r>
        <w:r w:rsidRPr="00177BBC">
          <w:rPr>
            <w:noProof/>
          </w:rPr>
          <w:fldChar w:fldCharType="begin"/>
        </w:r>
        <w:r w:rsidR="00177BBC" w:rsidRPr="00177BBC">
          <w:rPr>
            <w:noProof/>
          </w:rPr>
          <w:instrText xml:space="preserve"> PAGEREF _Toc226552343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10"/>
        <w:tabs>
          <w:tab w:val="right" w:leader="dot" w:pos="9344"/>
        </w:tabs>
        <w:rPr>
          <w:rFonts w:asciiTheme="minorHAnsi" w:eastAsiaTheme="minorEastAsia" w:hAnsiTheme="minorHAnsi" w:cstheme="minorBidi"/>
          <w:noProof/>
          <w:szCs w:val="22"/>
        </w:rPr>
      </w:pPr>
      <w:hyperlink w:anchor="_Toc226552344" w:history="1">
        <w:r w:rsidR="00177BBC" w:rsidRPr="00177BBC">
          <w:rPr>
            <w:rStyle w:val="affff9"/>
            <w:noProof/>
          </w:rPr>
          <w:t>8</w:t>
        </w:r>
        <w:r w:rsidR="00177BBC">
          <w:rPr>
            <w:rStyle w:val="affff9"/>
            <w:noProof/>
          </w:rPr>
          <w:t xml:space="preserve"> </w:t>
        </w:r>
        <w:r w:rsidR="00177BBC" w:rsidRPr="00177BBC">
          <w:rPr>
            <w:rStyle w:val="affff9"/>
            <w:rFonts w:hint="eastAsia"/>
            <w:noProof/>
          </w:rPr>
          <w:t xml:space="preserve"> 标志、包装、运输和贮存</w:t>
        </w:r>
        <w:r w:rsidR="00177BBC" w:rsidRPr="00177BBC">
          <w:rPr>
            <w:noProof/>
          </w:rPr>
          <w:tab/>
        </w:r>
        <w:r w:rsidRPr="00177BBC">
          <w:rPr>
            <w:noProof/>
          </w:rPr>
          <w:fldChar w:fldCharType="begin"/>
        </w:r>
        <w:r w:rsidR="00177BBC" w:rsidRPr="00177BBC">
          <w:rPr>
            <w:noProof/>
          </w:rPr>
          <w:instrText xml:space="preserve"> PAGEREF _Toc226552344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45" w:history="1">
        <w:r w:rsidR="00177BBC" w:rsidRPr="00177BBC">
          <w:rPr>
            <w:rStyle w:val="affff9"/>
            <w:noProof/>
          </w:rPr>
          <w:t>8.1</w:t>
        </w:r>
        <w:r w:rsidR="00177BBC">
          <w:rPr>
            <w:rStyle w:val="affff9"/>
            <w:noProof/>
          </w:rPr>
          <w:t xml:space="preserve"> </w:t>
        </w:r>
        <w:r w:rsidR="00177BBC" w:rsidRPr="00177BBC">
          <w:rPr>
            <w:rStyle w:val="affff9"/>
            <w:rFonts w:hint="eastAsia"/>
            <w:noProof/>
          </w:rPr>
          <w:t xml:space="preserve"> 色标</w:t>
        </w:r>
        <w:r w:rsidR="00177BBC" w:rsidRPr="00177BBC">
          <w:rPr>
            <w:noProof/>
          </w:rPr>
          <w:tab/>
        </w:r>
        <w:r w:rsidRPr="00177BBC">
          <w:rPr>
            <w:noProof/>
          </w:rPr>
          <w:fldChar w:fldCharType="begin"/>
        </w:r>
        <w:r w:rsidR="00177BBC" w:rsidRPr="00177BBC">
          <w:rPr>
            <w:noProof/>
          </w:rPr>
          <w:instrText xml:space="preserve"> PAGEREF _Toc226552345 \h </w:instrText>
        </w:r>
        <w:r w:rsidRPr="00177BBC">
          <w:rPr>
            <w:noProof/>
          </w:rPr>
        </w:r>
        <w:r w:rsidRPr="00177BBC">
          <w:rPr>
            <w:noProof/>
          </w:rPr>
          <w:fldChar w:fldCharType="separate"/>
        </w:r>
        <w:r w:rsidR="00177BBC" w:rsidRPr="00177BBC">
          <w:rPr>
            <w:noProof/>
          </w:rPr>
          <w:t>7</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46" w:history="1">
        <w:r w:rsidR="00177BBC" w:rsidRPr="00177BBC">
          <w:rPr>
            <w:rStyle w:val="affff9"/>
            <w:noProof/>
          </w:rPr>
          <w:t>8.2</w:t>
        </w:r>
        <w:r w:rsidR="00177BBC">
          <w:rPr>
            <w:rStyle w:val="affff9"/>
            <w:noProof/>
          </w:rPr>
          <w:t xml:space="preserve"> </w:t>
        </w:r>
        <w:r w:rsidR="00177BBC" w:rsidRPr="00177BBC">
          <w:rPr>
            <w:rStyle w:val="affff9"/>
            <w:rFonts w:hint="eastAsia"/>
            <w:noProof/>
          </w:rPr>
          <w:t xml:space="preserve"> 标志</w:t>
        </w:r>
        <w:r w:rsidR="00177BBC" w:rsidRPr="00177BBC">
          <w:rPr>
            <w:noProof/>
          </w:rPr>
          <w:tab/>
        </w:r>
        <w:r w:rsidRPr="00177BBC">
          <w:rPr>
            <w:noProof/>
          </w:rPr>
          <w:fldChar w:fldCharType="begin"/>
        </w:r>
        <w:r w:rsidR="00177BBC" w:rsidRPr="00177BBC">
          <w:rPr>
            <w:noProof/>
          </w:rPr>
          <w:instrText xml:space="preserve"> PAGEREF _Toc226552346 \h </w:instrText>
        </w:r>
        <w:r w:rsidRPr="00177BBC">
          <w:rPr>
            <w:noProof/>
          </w:rPr>
        </w:r>
        <w:r w:rsidRPr="00177BBC">
          <w:rPr>
            <w:noProof/>
          </w:rPr>
          <w:fldChar w:fldCharType="separate"/>
        </w:r>
        <w:r w:rsidR="00177BBC" w:rsidRPr="00177BBC">
          <w:rPr>
            <w:noProof/>
          </w:rPr>
          <w:t>7</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47" w:history="1">
        <w:r w:rsidR="00177BBC" w:rsidRPr="00177BBC">
          <w:rPr>
            <w:rStyle w:val="affff9"/>
            <w:noProof/>
          </w:rPr>
          <w:t>8.3</w:t>
        </w:r>
        <w:r w:rsidR="00177BBC">
          <w:rPr>
            <w:rStyle w:val="affff9"/>
            <w:noProof/>
          </w:rPr>
          <w:t xml:space="preserve"> </w:t>
        </w:r>
        <w:r w:rsidR="00177BBC" w:rsidRPr="00177BBC">
          <w:rPr>
            <w:rStyle w:val="affff9"/>
            <w:rFonts w:hint="eastAsia"/>
            <w:noProof/>
          </w:rPr>
          <w:t xml:space="preserve"> 包装</w:t>
        </w:r>
        <w:r w:rsidR="00177BBC" w:rsidRPr="00177BBC">
          <w:rPr>
            <w:noProof/>
          </w:rPr>
          <w:tab/>
        </w:r>
        <w:r w:rsidRPr="00177BBC">
          <w:rPr>
            <w:noProof/>
          </w:rPr>
          <w:fldChar w:fldCharType="begin"/>
        </w:r>
        <w:r w:rsidR="00177BBC" w:rsidRPr="00177BBC">
          <w:rPr>
            <w:noProof/>
          </w:rPr>
          <w:instrText xml:space="preserve"> PAGEREF _Toc226552347 \h </w:instrText>
        </w:r>
        <w:r w:rsidRPr="00177BBC">
          <w:rPr>
            <w:noProof/>
          </w:rPr>
        </w:r>
        <w:r w:rsidRPr="00177BBC">
          <w:rPr>
            <w:noProof/>
          </w:rPr>
          <w:fldChar w:fldCharType="separate"/>
        </w:r>
        <w:r w:rsidR="00177BBC" w:rsidRPr="00177BBC">
          <w:rPr>
            <w:noProof/>
          </w:rPr>
          <w:t>7</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48" w:history="1">
        <w:r w:rsidR="00177BBC" w:rsidRPr="00177BBC">
          <w:rPr>
            <w:rStyle w:val="affff9"/>
            <w:noProof/>
          </w:rPr>
          <w:t>8.4</w:t>
        </w:r>
        <w:r w:rsidR="00177BBC">
          <w:rPr>
            <w:rStyle w:val="affff9"/>
            <w:noProof/>
          </w:rPr>
          <w:t xml:space="preserve"> </w:t>
        </w:r>
        <w:r w:rsidR="00177BBC" w:rsidRPr="00177BBC">
          <w:rPr>
            <w:rStyle w:val="affff9"/>
            <w:rFonts w:hint="eastAsia"/>
            <w:noProof/>
          </w:rPr>
          <w:t xml:space="preserve"> 运输</w:t>
        </w:r>
        <w:r w:rsidR="00177BBC" w:rsidRPr="00177BBC">
          <w:rPr>
            <w:noProof/>
          </w:rPr>
          <w:tab/>
        </w:r>
        <w:r w:rsidRPr="00177BBC">
          <w:rPr>
            <w:noProof/>
          </w:rPr>
          <w:fldChar w:fldCharType="begin"/>
        </w:r>
        <w:r w:rsidR="00177BBC" w:rsidRPr="00177BBC">
          <w:rPr>
            <w:noProof/>
          </w:rPr>
          <w:instrText xml:space="preserve"> PAGEREF _Toc226552348 \h </w:instrText>
        </w:r>
        <w:r w:rsidRPr="00177BBC">
          <w:rPr>
            <w:noProof/>
          </w:rPr>
        </w:r>
        <w:r w:rsidRPr="00177BBC">
          <w:rPr>
            <w:noProof/>
          </w:rPr>
          <w:fldChar w:fldCharType="separate"/>
        </w:r>
        <w:r w:rsidR="00177BBC" w:rsidRPr="00177BBC">
          <w:rPr>
            <w:noProof/>
          </w:rPr>
          <w:t>7</w:t>
        </w:r>
        <w:r w:rsidRPr="00177BBC">
          <w:rPr>
            <w:noProof/>
          </w:rPr>
          <w:fldChar w:fldCharType="end"/>
        </w:r>
      </w:hyperlink>
    </w:p>
    <w:p w:rsidR="00177BBC" w:rsidRPr="00177BBC" w:rsidRDefault="00AB2C81">
      <w:pPr>
        <w:pStyle w:val="23"/>
        <w:rPr>
          <w:rFonts w:asciiTheme="minorHAnsi" w:eastAsiaTheme="minorEastAsia" w:hAnsiTheme="minorHAnsi" w:cstheme="minorBidi"/>
          <w:noProof/>
          <w:szCs w:val="22"/>
        </w:rPr>
      </w:pPr>
      <w:hyperlink w:anchor="_Toc226552349" w:history="1">
        <w:r w:rsidR="00177BBC" w:rsidRPr="00177BBC">
          <w:rPr>
            <w:rStyle w:val="affff9"/>
            <w:noProof/>
          </w:rPr>
          <w:t>8.5</w:t>
        </w:r>
        <w:r w:rsidR="00177BBC">
          <w:rPr>
            <w:rStyle w:val="affff9"/>
            <w:noProof/>
          </w:rPr>
          <w:t xml:space="preserve"> </w:t>
        </w:r>
        <w:r w:rsidR="00177BBC" w:rsidRPr="00177BBC">
          <w:rPr>
            <w:rStyle w:val="affff9"/>
            <w:rFonts w:hint="eastAsia"/>
            <w:noProof/>
          </w:rPr>
          <w:t xml:space="preserve"> 贮存</w:t>
        </w:r>
        <w:r w:rsidR="00177BBC" w:rsidRPr="00177BBC">
          <w:rPr>
            <w:noProof/>
          </w:rPr>
          <w:tab/>
        </w:r>
        <w:r w:rsidRPr="00177BBC">
          <w:rPr>
            <w:noProof/>
          </w:rPr>
          <w:fldChar w:fldCharType="begin"/>
        </w:r>
        <w:r w:rsidR="00177BBC" w:rsidRPr="00177BBC">
          <w:rPr>
            <w:noProof/>
          </w:rPr>
          <w:instrText xml:space="preserve"> PAGEREF _Toc226552349 \h </w:instrText>
        </w:r>
        <w:r w:rsidRPr="00177BBC">
          <w:rPr>
            <w:noProof/>
          </w:rPr>
        </w:r>
        <w:r w:rsidRPr="00177BBC">
          <w:rPr>
            <w:noProof/>
          </w:rPr>
          <w:fldChar w:fldCharType="separate"/>
        </w:r>
        <w:r w:rsidR="00177BBC" w:rsidRPr="00177BBC">
          <w:rPr>
            <w:noProof/>
          </w:rPr>
          <w:t>7</w:t>
        </w:r>
        <w:r w:rsidRPr="00177BBC">
          <w:rPr>
            <w:noProof/>
          </w:rPr>
          <w:fldChar w:fldCharType="end"/>
        </w:r>
      </w:hyperlink>
    </w:p>
    <w:p w:rsidR="00177BBC" w:rsidRPr="00177BBC" w:rsidRDefault="00AB2C81" w:rsidP="00177BBC">
      <w:pPr>
        <w:pStyle w:val="afffff3"/>
        <w:spacing w:line="300" w:lineRule="exact"/>
        <w:ind w:firstLine="420"/>
      </w:pPr>
      <w:r w:rsidRPr="00177BBC">
        <w:fldChar w:fldCharType="end"/>
      </w:r>
      <w:bookmarkStart w:id="22" w:name="muci"/>
      <w:bookmarkEnd w:id="22"/>
    </w:p>
    <w:p w:rsidR="00177BBC" w:rsidRPr="00177BBC" w:rsidRDefault="00AB2C81" w:rsidP="00177BBC">
      <w:pPr>
        <w:pStyle w:val="10"/>
        <w:tabs>
          <w:tab w:val="right" w:leader="dot" w:pos="9344"/>
        </w:tabs>
        <w:spacing w:line="300" w:lineRule="exact"/>
        <w:rPr>
          <w:rFonts w:asciiTheme="minorHAnsi" w:eastAsiaTheme="minorEastAsia" w:hAnsiTheme="minorHAnsi" w:cstheme="minorBidi"/>
          <w:noProof/>
          <w:szCs w:val="22"/>
        </w:rPr>
      </w:pPr>
      <w:r w:rsidRPr="00AB2C81">
        <w:fldChar w:fldCharType="begin"/>
      </w:r>
      <w:r w:rsidR="00177BBC" w:rsidRPr="00177BBC">
        <w:instrText xml:space="preserve"> TOC \o "9-9" \h \t "标准文件_正文图标题,1,标准文件_附录图标题,1" </w:instrText>
      </w:r>
      <w:r w:rsidRPr="00AB2C81">
        <w:fldChar w:fldCharType="separate"/>
      </w:r>
      <w:hyperlink w:anchor="_Toc226552350" w:history="1">
        <w:r w:rsidR="00177BBC" w:rsidRPr="00177BBC">
          <w:rPr>
            <w:rStyle w:val="affff9"/>
            <w:rFonts w:hint="eastAsia"/>
            <w:noProof/>
          </w:rPr>
          <w:t>图1</w:t>
        </w:r>
        <w:r w:rsidR="00177BBC">
          <w:rPr>
            <w:rStyle w:val="affff9"/>
            <w:noProof/>
          </w:rPr>
          <w:t xml:space="preserve"> </w:t>
        </w:r>
        <w:r w:rsidR="00177BBC" w:rsidRPr="00177BBC">
          <w:rPr>
            <w:rStyle w:val="affff9"/>
            <w:rFonts w:hint="eastAsia"/>
            <w:noProof/>
          </w:rPr>
          <w:t xml:space="preserve"> 结构型式图</w:t>
        </w:r>
        <w:r w:rsidR="00177BBC" w:rsidRPr="00177BBC">
          <w:rPr>
            <w:noProof/>
          </w:rPr>
          <w:tab/>
        </w:r>
        <w:r w:rsidRPr="00177BBC">
          <w:rPr>
            <w:noProof/>
          </w:rPr>
          <w:fldChar w:fldCharType="begin"/>
        </w:r>
        <w:r w:rsidR="00177BBC" w:rsidRPr="00177BBC">
          <w:rPr>
            <w:noProof/>
          </w:rPr>
          <w:instrText xml:space="preserve"> PAGEREF _Toc226552350 \h </w:instrText>
        </w:r>
        <w:r w:rsidRPr="00177BBC">
          <w:rPr>
            <w:noProof/>
          </w:rPr>
        </w:r>
        <w:r w:rsidRPr="00177BBC">
          <w:rPr>
            <w:noProof/>
          </w:rPr>
          <w:fldChar w:fldCharType="separate"/>
        </w:r>
        <w:r w:rsidR="00177BBC" w:rsidRPr="00177BBC">
          <w:rPr>
            <w:noProof/>
          </w:rPr>
          <w:t>2</w:t>
        </w:r>
        <w:r w:rsidRPr="00177BBC">
          <w:rPr>
            <w:noProof/>
          </w:rPr>
          <w:fldChar w:fldCharType="end"/>
        </w:r>
      </w:hyperlink>
    </w:p>
    <w:p w:rsidR="00177BBC" w:rsidRPr="00177BBC" w:rsidRDefault="00AB2C81" w:rsidP="00177BBC">
      <w:pPr>
        <w:pStyle w:val="afffff3"/>
        <w:spacing w:line="300" w:lineRule="exact"/>
        <w:ind w:firstLine="420"/>
        <w:rPr>
          <w:noProof/>
        </w:rPr>
      </w:pPr>
      <w:r w:rsidRPr="00177BBC">
        <w:fldChar w:fldCharType="end"/>
      </w:r>
      <w:r w:rsidRPr="00177BBC">
        <w:fldChar w:fldCharType="begin"/>
      </w:r>
      <w:r w:rsidR="00177BBC" w:rsidRPr="00177BBC">
        <w:instrText xml:space="preserve"> TOC \o "9-9" \h \t "标准文件_正文表标题,1,标准文件_附录表标题,1" </w:instrText>
      </w:r>
      <w:r w:rsidRPr="00177BBC">
        <w:fldChar w:fldCharType="separate"/>
      </w:r>
    </w:p>
    <w:p w:rsidR="00177BBC" w:rsidRPr="00177BBC" w:rsidRDefault="00AB2C81" w:rsidP="00177BBC">
      <w:pPr>
        <w:pStyle w:val="10"/>
        <w:tabs>
          <w:tab w:val="right" w:leader="dot" w:pos="9344"/>
        </w:tabs>
        <w:spacing w:line="300" w:lineRule="exact"/>
        <w:rPr>
          <w:rFonts w:asciiTheme="minorHAnsi" w:eastAsiaTheme="minorEastAsia" w:hAnsiTheme="minorHAnsi" w:cstheme="minorBidi"/>
          <w:noProof/>
          <w:szCs w:val="22"/>
        </w:rPr>
      </w:pPr>
      <w:hyperlink w:anchor="_Toc226552351" w:history="1">
        <w:r w:rsidR="00177BBC" w:rsidRPr="00177BBC">
          <w:rPr>
            <w:rStyle w:val="affff9"/>
            <w:rFonts w:cs="黑体" w:hint="eastAsia"/>
            <w:noProof/>
            <w:snapToGrid w:val="0"/>
          </w:rPr>
          <w:t>表1</w:t>
        </w:r>
        <w:r w:rsidR="00177BBC">
          <w:rPr>
            <w:rStyle w:val="affff9"/>
            <w:rFonts w:cs="黑体"/>
            <w:noProof/>
            <w:snapToGrid w:val="0"/>
          </w:rPr>
          <w:t xml:space="preserve"> </w:t>
        </w:r>
        <w:r w:rsidR="00177BBC" w:rsidRPr="00177BBC">
          <w:rPr>
            <w:rStyle w:val="affff9"/>
            <w:noProof/>
          </w:rPr>
          <w:t xml:space="preserve"> SH</w:t>
        </w:r>
        <w:r w:rsidR="00177BBC" w:rsidRPr="00177BBC">
          <w:rPr>
            <w:rStyle w:val="affff9"/>
            <w:rFonts w:hint="eastAsia"/>
            <w:noProof/>
          </w:rPr>
          <w:t>级特级超高强度抽油杆规格要求</w:t>
        </w:r>
        <w:r w:rsidR="00177BBC" w:rsidRPr="00177BBC">
          <w:rPr>
            <w:noProof/>
          </w:rPr>
          <w:tab/>
        </w:r>
        <w:r w:rsidRPr="00177BBC">
          <w:rPr>
            <w:noProof/>
          </w:rPr>
          <w:fldChar w:fldCharType="begin"/>
        </w:r>
        <w:r w:rsidR="00177BBC" w:rsidRPr="00177BBC">
          <w:rPr>
            <w:noProof/>
          </w:rPr>
          <w:instrText xml:space="preserve"> PAGEREF _Toc226552351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rsidP="00177BBC">
      <w:pPr>
        <w:pStyle w:val="10"/>
        <w:tabs>
          <w:tab w:val="right" w:leader="dot" w:pos="9344"/>
        </w:tabs>
        <w:spacing w:line="300" w:lineRule="exact"/>
        <w:rPr>
          <w:rFonts w:asciiTheme="minorHAnsi" w:eastAsiaTheme="minorEastAsia" w:hAnsiTheme="minorHAnsi" w:cstheme="minorBidi"/>
          <w:noProof/>
          <w:szCs w:val="22"/>
        </w:rPr>
      </w:pPr>
      <w:hyperlink w:anchor="_Toc226552352" w:history="1">
        <w:r w:rsidR="00177BBC" w:rsidRPr="00177BBC">
          <w:rPr>
            <w:rStyle w:val="affff9"/>
            <w:rFonts w:hAnsi="宋体" w:hint="eastAsia"/>
            <w:noProof/>
          </w:rPr>
          <w:t>表2</w:t>
        </w:r>
        <w:r w:rsidR="00177BBC">
          <w:rPr>
            <w:rStyle w:val="affff9"/>
            <w:rFonts w:hAnsi="宋体"/>
            <w:noProof/>
          </w:rPr>
          <w:t xml:space="preserve"> </w:t>
        </w:r>
        <w:r w:rsidR="00177BBC" w:rsidRPr="00177BBC">
          <w:rPr>
            <w:rStyle w:val="affff9"/>
            <w:rFonts w:hAnsi="宋体"/>
            <w:noProof/>
          </w:rPr>
          <w:t xml:space="preserve"> SH</w:t>
        </w:r>
        <w:r w:rsidR="00177BBC" w:rsidRPr="00177BBC">
          <w:rPr>
            <w:rStyle w:val="affff9"/>
            <w:rFonts w:hAnsi="宋体" w:hint="eastAsia"/>
            <w:noProof/>
          </w:rPr>
          <w:t>级抽油杆力学性能指标</w:t>
        </w:r>
        <w:r w:rsidR="00177BBC" w:rsidRPr="00177BBC">
          <w:rPr>
            <w:noProof/>
          </w:rPr>
          <w:tab/>
        </w:r>
        <w:r w:rsidRPr="00177BBC">
          <w:rPr>
            <w:noProof/>
          </w:rPr>
          <w:fldChar w:fldCharType="begin"/>
        </w:r>
        <w:r w:rsidR="00177BBC" w:rsidRPr="00177BBC">
          <w:rPr>
            <w:noProof/>
          </w:rPr>
          <w:instrText xml:space="preserve"> PAGEREF _Toc226552352 \h </w:instrText>
        </w:r>
        <w:r w:rsidRPr="00177BBC">
          <w:rPr>
            <w:noProof/>
          </w:rPr>
        </w:r>
        <w:r w:rsidRPr="00177BBC">
          <w:rPr>
            <w:noProof/>
          </w:rPr>
          <w:fldChar w:fldCharType="separate"/>
        </w:r>
        <w:r w:rsidR="00177BBC" w:rsidRPr="00177BBC">
          <w:rPr>
            <w:noProof/>
          </w:rPr>
          <w:t>3</w:t>
        </w:r>
        <w:r w:rsidRPr="00177BBC">
          <w:rPr>
            <w:noProof/>
          </w:rPr>
          <w:fldChar w:fldCharType="end"/>
        </w:r>
      </w:hyperlink>
    </w:p>
    <w:p w:rsidR="00177BBC" w:rsidRPr="00177BBC" w:rsidRDefault="00AB2C81" w:rsidP="00177BBC">
      <w:pPr>
        <w:pStyle w:val="10"/>
        <w:tabs>
          <w:tab w:val="right" w:leader="dot" w:pos="9344"/>
        </w:tabs>
        <w:spacing w:line="300" w:lineRule="exact"/>
        <w:rPr>
          <w:rFonts w:asciiTheme="minorHAnsi" w:eastAsiaTheme="minorEastAsia" w:hAnsiTheme="minorHAnsi" w:cstheme="minorBidi"/>
          <w:noProof/>
          <w:szCs w:val="22"/>
        </w:rPr>
      </w:pPr>
      <w:hyperlink w:anchor="_Toc226552353" w:history="1">
        <w:r w:rsidR="00177BBC" w:rsidRPr="00177BBC">
          <w:rPr>
            <w:rStyle w:val="affff9"/>
            <w:rFonts w:hAnsi="Calibri" w:hint="eastAsia"/>
            <w:noProof/>
          </w:rPr>
          <w:t>表3</w:t>
        </w:r>
        <w:r w:rsidR="00177BBC">
          <w:rPr>
            <w:rStyle w:val="affff9"/>
            <w:rFonts w:hAnsi="Calibri"/>
            <w:noProof/>
          </w:rPr>
          <w:t xml:space="preserve"> </w:t>
        </w:r>
        <w:r w:rsidR="00177BBC" w:rsidRPr="00177BBC">
          <w:rPr>
            <w:rStyle w:val="affff9"/>
            <w:rFonts w:hAnsi="Calibri" w:hint="eastAsia"/>
            <w:noProof/>
          </w:rPr>
          <w:t xml:space="preserve"> 注塑扶正器主要技术指标要求及检验方法</w:t>
        </w:r>
        <w:r w:rsidR="00177BBC" w:rsidRPr="00177BBC">
          <w:rPr>
            <w:noProof/>
          </w:rPr>
          <w:tab/>
        </w:r>
        <w:r w:rsidRPr="00177BBC">
          <w:rPr>
            <w:noProof/>
          </w:rPr>
          <w:fldChar w:fldCharType="begin"/>
        </w:r>
        <w:r w:rsidR="00177BBC" w:rsidRPr="00177BBC">
          <w:rPr>
            <w:noProof/>
          </w:rPr>
          <w:instrText xml:space="preserve"> PAGEREF _Toc226552353 \h </w:instrText>
        </w:r>
        <w:r w:rsidRPr="00177BBC">
          <w:rPr>
            <w:noProof/>
          </w:rPr>
        </w:r>
        <w:r w:rsidRPr="00177BBC">
          <w:rPr>
            <w:noProof/>
          </w:rPr>
          <w:fldChar w:fldCharType="separate"/>
        </w:r>
        <w:r w:rsidR="00177BBC" w:rsidRPr="00177BBC">
          <w:rPr>
            <w:noProof/>
          </w:rPr>
          <w:t>4</w:t>
        </w:r>
        <w:r w:rsidRPr="00177BBC">
          <w:rPr>
            <w:noProof/>
          </w:rPr>
          <w:fldChar w:fldCharType="end"/>
        </w:r>
      </w:hyperlink>
    </w:p>
    <w:p w:rsidR="00177BBC" w:rsidRPr="00177BBC" w:rsidRDefault="00AB2C81" w:rsidP="00177BBC">
      <w:pPr>
        <w:pStyle w:val="10"/>
        <w:tabs>
          <w:tab w:val="right" w:leader="dot" w:pos="9344"/>
        </w:tabs>
        <w:spacing w:line="300" w:lineRule="exact"/>
        <w:rPr>
          <w:rFonts w:asciiTheme="minorHAnsi" w:eastAsiaTheme="minorEastAsia" w:hAnsiTheme="minorHAnsi" w:cstheme="minorBidi"/>
          <w:noProof/>
          <w:szCs w:val="22"/>
        </w:rPr>
      </w:pPr>
      <w:hyperlink w:anchor="_Toc226552354" w:history="1">
        <w:r w:rsidR="00177BBC" w:rsidRPr="00177BBC">
          <w:rPr>
            <w:rStyle w:val="affff9"/>
            <w:rFonts w:hint="eastAsia"/>
            <w:noProof/>
          </w:rPr>
          <w:t>表4</w:t>
        </w:r>
        <w:r w:rsidR="00177BBC">
          <w:rPr>
            <w:rStyle w:val="affff9"/>
            <w:noProof/>
          </w:rPr>
          <w:t xml:space="preserve"> </w:t>
        </w:r>
        <w:r w:rsidR="00177BBC" w:rsidRPr="00177BBC">
          <w:rPr>
            <w:rStyle w:val="affff9"/>
            <w:rFonts w:hint="eastAsia"/>
            <w:noProof/>
          </w:rPr>
          <w:t xml:space="preserve"> 检验项目</w:t>
        </w:r>
        <w:r w:rsidR="00177BBC" w:rsidRPr="00177BBC">
          <w:rPr>
            <w:noProof/>
          </w:rPr>
          <w:tab/>
        </w:r>
        <w:r w:rsidRPr="00177BBC">
          <w:rPr>
            <w:noProof/>
          </w:rPr>
          <w:fldChar w:fldCharType="begin"/>
        </w:r>
        <w:r w:rsidR="00177BBC" w:rsidRPr="00177BBC">
          <w:rPr>
            <w:noProof/>
          </w:rPr>
          <w:instrText xml:space="preserve"> PAGEREF _Toc226552354 \h </w:instrText>
        </w:r>
        <w:r w:rsidRPr="00177BBC">
          <w:rPr>
            <w:noProof/>
          </w:rPr>
        </w:r>
        <w:r w:rsidRPr="00177BBC">
          <w:rPr>
            <w:noProof/>
          </w:rPr>
          <w:fldChar w:fldCharType="separate"/>
        </w:r>
        <w:r w:rsidR="00177BBC" w:rsidRPr="00177BBC">
          <w:rPr>
            <w:noProof/>
          </w:rPr>
          <w:t>6</w:t>
        </w:r>
        <w:r w:rsidRPr="00177BBC">
          <w:rPr>
            <w:noProof/>
          </w:rPr>
          <w:fldChar w:fldCharType="end"/>
        </w:r>
      </w:hyperlink>
    </w:p>
    <w:p w:rsidR="00177BBC" w:rsidRPr="00177BBC" w:rsidRDefault="00AB2C81" w:rsidP="00177BBC">
      <w:pPr>
        <w:pStyle w:val="afffff3"/>
        <w:spacing w:line="300" w:lineRule="exact"/>
        <w:ind w:firstLine="420"/>
        <w:sectPr w:rsidR="00177BBC" w:rsidRPr="00177BBC" w:rsidSect="00177BB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sidRPr="00177BBC">
        <w:fldChar w:fldCharType="end"/>
      </w:r>
    </w:p>
    <w:p w:rsidR="008B5406" w:rsidRDefault="00D463A2">
      <w:pPr>
        <w:pStyle w:val="a6"/>
        <w:spacing w:before="900" w:after="360"/>
      </w:pPr>
      <w:bookmarkStart w:id="23" w:name="_Toc226552303"/>
      <w:bookmarkStart w:id="24" w:name="BookMark2"/>
      <w:bookmarkEnd w:id="19"/>
      <w:r>
        <w:rPr>
          <w:spacing w:val="320"/>
        </w:rPr>
        <w:lastRenderedPageBreak/>
        <w:t>前</w:t>
      </w:r>
      <w:r>
        <w:t>言</w:t>
      </w:r>
      <w:bookmarkEnd w:id="20"/>
      <w:bookmarkEnd w:id="21"/>
      <w:bookmarkEnd w:id="23"/>
    </w:p>
    <w:p w:rsidR="008B5406" w:rsidRDefault="00D463A2">
      <w:pPr>
        <w:pStyle w:val="afffff3"/>
        <w:ind w:firstLine="420"/>
      </w:pPr>
      <w:r>
        <w:rPr>
          <w:rFonts w:hint="eastAsia"/>
        </w:rPr>
        <w:t>本文件按照GB/T1.1-2020《标准化工作导则 第1部分：标准化文件的结构和起草规则》和GB/T1.3-1997《标准化工作导则 第1单元：标准的起草和表述规则 第3部分：产品标准编写规则》进行起草。</w:t>
      </w:r>
    </w:p>
    <w:p w:rsidR="008B5406" w:rsidRDefault="00D463A2">
      <w:pPr>
        <w:pStyle w:val="afffff3"/>
        <w:ind w:firstLine="420"/>
      </w:pPr>
      <w:r>
        <w:rPr>
          <w:rFonts w:hint="eastAsia"/>
        </w:rPr>
        <w:t>请注意本文件的某些内容可能涉及专利。本文件的发布机构不承担识别这些专利的责任。</w:t>
      </w:r>
    </w:p>
    <w:p w:rsidR="008B5406" w:rsidRDefault="00D463A2">
      <w:pPr>
        <w:pStyle w:val="afffff3"/>
        <w:ind w:firstLine="420"/>
      </w:pPr>
      <w:r>
        <w:rPr>
          <w:rFonts w:hint="eastAsia"/>
        </w:rPr>
        <w:t>本文件由宁夏长庆石油机械制造有限责任公司提出。</w:t>
      </w:r>
    </w:p>
    <w:p w:rsidR="008B5406" w:rsidRDefault="00D463A2">
      <w:pPr>
        <w:pStyle w:val="afffff3"/>
        <w:ind w:firstLine="420"/>
        <w:rPr>
          <w:highlight w:val="yellow"/>
        </w:rPr>
      </w:pPr>
      <w:r>
        <w:rPr>
          <w:rFonts w:hint="eastAsia"/>
          <w:highlight w:val="yellow"/>
        </w:rPr>
        <w:t>本文件由宁夏机械工程学会归口。</w:t>
      </w:r>
    </w:p>
    <w:p w:rsidR="008B5406" w:rsidRDefault="00D463A2">
      <w:pPr>
        <w:pStyle w:val="afffff3"/>
        <w:ind w:firstLine="420"/>
      </w:pPr>
      <w:r>
        <w:rPr>
          <w:rFonts w:hint="eastAsia"/>
        </w:rPr>
        <w:t>本文件起草单位：宁夏长庆石油机械制造有限责任公司、中国石油天然气股份有限公司长庆油田质量安全环保技术监督中心、中国石油天然气股份有限公司长庆油田分公司第九采油厂采油工艺研究所、长庆油田分公司第十二采油厂工艺所、长庆油田分公司第二采油厂工艺所、</w:t>
      </w:r>
      <w:proofErr w:type="gramStart"/>
      <w:r>
        <w:rPr>
          <w:rFonts w:hint="eastAsia"/>
        </w:rPr>
        <w:t>河钢集团</w:t>
      </w:r>
      <w:proofErr w:type="gramEnd"/>
      <w:r>
        <w:rPr>
          <w:rFonts w:hint="eastAsia"/>
        </w:rPr>
        <w:t>宣化钢铁集团有限责任公司。</w:t>
      </w:r>
    </w:p>
    <w:p w:rsidR="008B5406" w:rsidRDefault="00D463A2">
      <w:pPr>
        <w:pStyle w:val="afffff3"/>
        <w:ind w:firstLine="420"/>
      </w:pPr>
      <w:r>
        <w:rPr>
          <w:rFonts w:hint="eastAsia"/>
        </w:rPr>
        <w:t>本文件主要起草人：金军涛、王晓飞、关文韬、赵凯峰、张浩、</w:t>
      </w:r>
      <w:proofErr w:type="gramStart"/>
      <w:r>
        <w:rPr>
          <w:rFonts w:hint="eastAsia"/>
        </w:rPr>
        <w:t>勉</w:t>
      </w:r>
      <w:proofErr w:type="gramEnd"/>
      <w:r>
        <w:rPr>
          <w:rFonts w:hint="eastAsia"/>
        </w:rPr>
        <w:t>佐国、陈安德</w:t>
      </w:r>
      <w:bookmarkStart w:id="25" w:name="_GoBack"/>
      <w:bookmarkEnd w:id="25"/>
      <w:r>
        <w:rPr>
          <w:rFonts w:hint="eastAsia"/>
        </w:rPr>
        <w:t>。</w:t>
      </w:r>
    </w:p>
    <w:p w:rsidR="008B5406" w:rsidRDefault="008B5406">
      <w:pPr>
        <w:pStyle w:val="afffff3"/>
        <w:ind w:firstLine="420"/>
        <w:rPr>
          <w:strike/>
        </w:rPr>
      </w:pPr>
    </w:p>
    <w:p w:rsidR="008B5406" w:rsidRDefault="008B5406">
      <w:pPr>
        <w:pStyle w:val="afffff3"/>
        <w:ind w:firstLine="420"/>
      </w:pPr>
    </w:p>
    <w:p w:rsidR="008B5406" w:rsidRDefault="008B5406">
      <w:pPr>
        <w:pStyle w:val="afffff3"/>
        <w:ind w:firstLine="420"/>
      </w:pPr>
    </w:p>
    <w:p w:rsidR="008B5406" w:rsidRDefault="008B5406">
      <w:pPr>
        <w:pStyle w:val="afffff3"/>
        <w:ind w:firstLine="420"/>
        <w:sectPr w:rsidR="008B5406">
          <w:pgSz w:w="11906" w:h="16838"/>
          <w:pgMar w:top="1928" w:right="1134" w:bottom="1134" w:left="1134" w:header="1418" w:footer="1134" w:gutter="284"/>
          <w:pgNumType w:fmt="upperRoman"/>
          <w:cols w:space="425"/>
          <w:formProt w:val="0"/>
          <w:docGrid w:linePitch="312"/>
        </w:sectPr>
      </w:pPr>
    </w:p>
    <w:p w:rsidR="008B5406" w:rsidRDefault="008B5406">
      <w:pPr>
        <w:spacing w:line="20" w:lineRule="exact"/>
        <w:jc w:val="center"/>
        <w:rPr>
          <w:rFonts w:ascii="黑体" w:eastAsia="黑体" w:hAnsi="黑体"/>
          <w:sz w:val="32"/>
          <w:szCs w:val="32"/>
        </w:rPr>
      </w:pPr>
      <w:bookmarkStart w:id="26" w:name="BookMark4"/>
      <w:bookmarkEnd w:id="24"/>
    </w:p>
    <w:p w:rsidR="008B5406" w:rsidRDefault="008B5406">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265B549F08E044B2A3D0FE7FA723F0AD"/>
        </w:placeholder>
      </w:sdtPr>
      <w:sdtContent>
        <w:p w:rsidR="008B5406" w:rsidRDefault="00824734" w:rsidP="00824734">
          <w:pPr>
            <w:pStyle w:val="afffffffff6"/>
            <w:spacing w:afterLines="220"/>
          </w:pPr>
          <w:r>
            <w:t>SH级</w:t>
          </w:r>
          <w:proofErr w:type="gramStart"/>
          <w:r>
            <w:t>特</w:t>
          </w:r>
          <w:proofErr w:type="gramEnd"/>
          <w:r>
            <w:t>超高强度抽油杆</w:t>
          </w:r>
        </w:p>
      </w:sdtContent>
    </w:sdt>
    <w:p w:rsidR="008B5406" w:rsidRDefault="00D463A2">
      <w:pPr>
        <w:pStyle w:val="affd"/>
        <w:spacing w:before="240" w:after="240"/>
      </w:pPr>
      <w:bookmarkStart w:id="28" w:name="_Toc225868405"/>
      <w:bookmarkStart w:id="29" w:name="_Toc225864401"/>
      <w:bookmarkStart w:id="30" w:name="_Toc97192964"/>
      <w:bookmarkStart w:id="31" w:name="_Toc226018608"/>
      <w:bookmarkStart w:id="32" w:name="_Toc24884211"/>
      <w:bookmarkStart w:id="33" w:name="_Toc26718930"/>
      <w:bookmarkStart w:id="34" w:name="_Toc26986530"/>
      <w:bookmarkStart w:id="35" w:name="_Toc17233325"/>
      <w:bookmarkStart w:id="36" w:name="_Toc17233333"/>
      <w:bookmarkStart w:id="37" w:name="_Toc26986771"/>
      <w:bookmarkStart w:id="38" w:name="_Toc26648465"/>
      <w:bookmarkStart w:id="39" w:name="_Toc24884218"/>
      <w:bookmarkStart w:id="40" w:name="_Toc226552304"/>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rsidR="008B5406" w:rsidRDefault="00D463A2">
      <w:pPr>
        <w:adjustRightInd/>
        <w:spacing w:line="240" w:lineRule="auto"/>
        <w:ind w:firstLineChars="200" w:firstLine="420"/>
        <w:rPr>
          <w:rFonts w:ascii="宋体" w:hAnsi="宋体" w:cs="宋体"/>
        </w:rPr>
      </w:pPr>
      <w:bookmarkStart w:id="41" w:name="_Toc17233334"/>
      <w:bookmarkStart w:id="42" w:name="_Toc24884219"/>
      <w:bookmarkStart w:id="43" w:name="_Toc24884212"/>
      <w:bookmarkStart w:id="44" w:name="_Toc26648466"/>
      <w:bookmarkStart w:id="45" w:name="_Toc17233326"/>
      <w:r>
        <w:rPr>
          <w:rFonts w:ascii="宋体" w:hAnsi="宋体" w:cs="宋体" w:hint="eastAsia"/>
        </w:rPr>
        <w:t>本文件规定了SH级特级超高强抽油杆（以下简称SH级抽油杆）和短杆的结构型式与规格代号、基本参数、技术要求、试验方法、检验规则、标志、包装、运输和贮存。</w:t>
      </w:r>
    </w:p>
    <w:p w:rsidR="008B5406" w:rsidRDefault="00D463A2">
      <w:pPr>
        <w:adjustRightInd/>
        <w:spacing w:line="240" w:lineRule="auto"/>
        <w:ind w:firstLineChars="200" w:firstLine="420"/>
      </w:pPr>
      <w:r>
        <w:rPr>
          <w:rFonts w:ascii="宋体" w:hAnsi="宋体" w:cs="宋体" w:hint="eastAsia"/>
        </w:rPr>
        <w:t>本文件适用于油田采油用SH级特级超高强抽油杆的设计、制造与验收。</w:t>
      </w:r>
    </w:p>
    <w:p w:rsidR="008B5406" w:rsidRDefault="00D463A2">
      <w:pPr>
        <w:pStyle w:val="affd"/>
        <w:spacing w:before="240" w:after="240"/>
      </w:pPr>
      <w:bookmarkStart w:id="46" w:name="_Toc97192965"/>
      <w:bookmarkStart w:id="47" w:name="_Toc225864402"/>
      <w:bookmarkStart w:id="48" w:name="_Toc26986531"/>
      <w:bookmarkStart w:id="49" w:name="_Toc26718931"/>
      <w:bookmarkStart w:id="50" w:name="_Toc26986772"/>
      <w:bookmarkStart w:id="51" w:name="_Toc226018609"/>
      <w:bookmarkStart w:id="52" w:name="_Toc225868406"/>
      <w:bookmarkStart w:id="53" w:name="_Toc226552305"/>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C952B649FEB649B496FA20B7287B8D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B5406" w:rsidRDefault="00D463A2">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B5406" w:rsidRPr="00ED4FA8" w:rsidRDefault="00D463A2">
      <w:pPr>
        <w:pStyle w:val="afffff3"/>
        <w:ind w:firstLine="420"/>
        <w:rPr>
          <w:rFonts w:hAnsi="宋体"/>
          <w:szCs w:val="21"/>
        </w:rPr>
      </w:pPr>
      <w:bookmarkStart w:id="54" w:name="OLE_LINK11"/>
      <w:bookmarkStart w:id="55" w:name="OLE_LINK10"/>
      <w:r w:rsidRPr="00ED4FA8">
        <w:rPr>
          <w:rFonts w:hAnsi="宋体" w:hint="eastAsia"/>
          <w:szCs w:val="21"/>
        </w:rPr>
        <w:t>GB/T 228.1—2010  金属材料 拉伸试验 第1部分：室温试验方法</w:t>
      </w:r>
    </w:p>
    <w:p w:rsidR="008B5406" w:rsidRPr="00ED4FA8" w:rsidRDefault="00D463A2">
      <w:pPr>
        <w:pStyle w:val="afffff3"/>
        <w:ind w:firstLine="420"/>
        <w:rPr>
          <w:rFonts w:hAnsi="宋体"/>
          <w:szCs w:val="21"/>
        </w:rPr>
      </w:pPr>
      <w:r w:rsidRPr="00ED4FA8">
        <w:rPr>
          <w:rFonts w:hAnsi="宋体" w:hint="eastAsia"/>
          <w:szCs w:val="21"/>
        </w:rPr>
        <w:t>GB/T 230.1—2009  金属材料 洛氏硬度试验 第1部分：试验方法（A,B，C,D,E,F,G,H,K,N,T标尺）</w:t>
      </w:r>
    </w:p>
    <w:p w:rsidR="008B5406" w:rsidRPr="00ED4FA8" w:rsidRDefault="00D463A2">
      <w:pPr>
        <w:pStyle w:val="afffff3"/>
        <w:ind w:firstLine="420"/>
        <w:rPr>
          <w:rFonts w:hAnsi="宋体"/>
          <w:szCs w:val="21"/>
        </w:rPr>
      </w:pPr>
      <w:r w:rsidRPr="00ED4FA8">
        <w:rPr>
          <w:rFonts w:hAnsi="宋体" w:hint="eastAsia"/>
          <w:szCs w:val="21"/>
        </w:rPr>
        <w:t>GB/T 699—2015  优质碳素结构钢</w:t>
      </w:r>
    </w:p>
    <w:p w:rsidR="008B5406" w:rsidRPr="00ED4FA8" w:rsidRDefault="00D463A2">
      <w:pPr>
        <w:pStyle w:val="afffff3"/>
        <w:ind w:firstLine="420"/>
        <w:rPr>
          <w:rFonts w:hAnsi="宋体" w:cs="Arial" w:hint="eastAsia"/>
          <w:color w:val="333333"/>
          <w:szCs w:val="21"/>
          <w:shd w:val="clear" w:color="auto" w:fill="FFFFFF"/>
        </w:rPr>
      </w:pPr>
      <w:bookmarkStart w:id="56" w:name="OLE_LINK28"/>
      <w:bookmarkStart w:id="57" w:name="OLE_LINK29"/>
      <w:r w:rsidRPr="00ED4FA8">
        <w:rPr>
          <w:rFonts w:hAnsi="宋体" w:hint="eastAsia"/>
          <w:szCs w:val="21"/>
          <w:highlight w:val="yellow"/>
        </w:rPr>
        <w:t>GB/T 1033</w:t>
      </w:r>
      <w:r w:rsidRPr="00ED4FA8">
        <w:rPr>
          <w:rFonts w:hAnsi="宋体" w:hint="eastAsia"/>
          <w:szCs w:val="21"/>
        </w:rPr>
        <w:t>.1</w:t>
      </w:r>
      <w:r w:rsidR="00282E9B" w:rsidRPr="00ED4FA8">
        <w:rPr>
          <w:rFonts w:hAnsi="宋体" w:hint="eastAsia"/>
          <w:szCs w:val="21"/>
        </w:rPr>
        <w:t xml:space="preserve">  </w:t>
      </w:r>
      <w:r w:rsidR="00282E9B" w:rsidRPr="00ED4FA8">
        <w:rPr>
          <w:rFonts w:hAnsi="宋体" w:cs="Arial"/>
          <w:color w:val="333333"/>
          <w:szCs w:val="21"/>
          <w:shd w:val="clear" w:color="auto" w:fill="FFFFFF"/>
        </w:rPr>
        <w:t>塑料 非泡沫塑料密度的测定 第1部分：浸渍法</w:t>
      </w:r>
    </w:p>
    <w:p w:rsidR="00ED4FA8" w:rsidRPr="00ED4FA8" w:rsidRDefault="00ED4FA8" w:rsidP="00ED4FA8">
      <w:pPr>
        <w:pStyle w:val="afffff3"/>
        <w:ind w:firstLine="420"/>
        <w:rPr>
          <w:rFonts w:hAnsi="宋体" w:cs="Arial" w:hint="eastAsia"/>
          <w:color w:val="333333"/>
          <w:szCs w:val="21"/>
          <w:shd w:val="clear" w:color="auto" w:fill="FFFFFF"/>
        </w:rPr>
      </w:pPr>
      <w:r w:rsidRPr="00ED4FA8">
        <w:rPr>
          <w:rFonts w:hAnsi="宋体"/>
          <w:szCs w:val="21"/>
          <w:highlight w:val="yellow"/>
        </w:rPr>
        <w:t>GB/T</w:t>
      </w:r>
      <w:r w:rsidRPr="00ED4FA8">
        <w:rPr>
          <w:rFonts w:hAnsi="宋体" w:hint="eastAsia"/>
          <w:szCs w:val="21"/>
          <w:highlight w:val="yellow"/>
        </w:rPr>
        <w:t xml:space="preserve"> 1043.1</w:t>
      </w:r>
      <w:r w:rsidRPr="00ED4FA8">
        <w:rPr>
          <w:rFonts w:hAnsi="宋体" w:hint="eastAsia"/>
          <w:szCs w:val="21"/>
        </w:rPr>
        <w:t xml:space="preserve">  </w:t>
      </w:r>
      <w:r w:rsidRPr="00ED4FA8">
        <w:rPr>
          <w:rFonts w:hAnsi="宋体" w:cs="Arial" w:hint="eastAsia"/>
          <w:color w:val="333333"/>
          <w:szCs w:val="21"/>
          <w:shd w:val="clear" w:color="auto" w:fill="FFFFFF"/>
        </w:rPr>
        <w:t>塑料 简支梁冲击性能的测定 第1部分：非仪器化冲击试验</w:t>
      </w:r>
    </w:p>
    <w:p w:rsidR="00ED4FA8" w:rsidRPr="00ED4FA8" w:rsidRDefault="00ED4FA8" w:rsidP="00ED4FA8">
      <w:pPr>
        <w:pStyle w:val="afffff3"/>
        <w:ind w:firstLine="420"/>
        <w:rPr>
          <w:rFonts w:hAnsi="宋体"/>
          <w:szCs w:val="21"/>
        </w:rPr>
      </w:pPr>
      <w:r w:rsidRPr="00ED4FA8">
        <w:rPr>
          <w:rFonts w:hAnsi="宋体" w:hint="eastAsia"/>
          <w:szCs w:val="21"/>
        </w:rPr>
        <w:t>GB/T 3960  塑料 滑动摩擦磨损试验方法</w:t>
      </w:r>
      <w:r w:rsidRPr="00ED4FA8">
        <w:rPr>
          <w:rFonts w:hAnsi="宋体"/>
          <w:szCs w:val="21"/>
        </w:rPr>
        <w:commentReference w:id="58"/>
      </w:r>
    </w:p>
    <w:p w:rsidR="008B5406" w:rsidRPr="00ED4FA8" w:rsidRDefault="00D463A2">
      <w:pPr>
        <w:pStyle w:val="afffff3"/>
        <w:ind w:firstLine="420"/>
        <w:rPr>
          <w:rFonts w:hAnsi="宋体"/>
          <w:szCs w:val="21"/>
        </w:rPr>
      </w:pPr>
      <w:r w:rsidRPr="00ED4FA8">
        <w:rPr>
          <w:rFonts w:hAnsi="宋体" w:hint="eastAsia"/>
          <w:szCs w:val="21"/>
        </w:rPr>
        <w:t>GB/T 4336  碳素钢和中低合金钢多元素含量的测定火花放电原子发射光谱法（常规法）</w:t>
      </w:r>
    </w:p>
    <w:p w:rsidR="008B5406" w:rsidRPr="00ED4FA8" w:rsidRDefault="00D463A2">
      <w:pPr>
        <w:pStyle w:val="afffff3"/>
        <w:ind w:firstLine="420"/>
        <w:rPr>
          <w:rFonts w:hAnsi="宋体" w:hint="eastAsia"/>
          <w:szCs w:val="21"/>
        </w:rPr>
      </w:pPr>
      <w:r w:rsidRPr="00ED4FA8">
        <w:rPr>
          <w:rFonts w:hAnsi="宋体" w:hint="eastAsia"/>
          <w:szCs w:val="21"/>
        </w:rPr>
        <w:t>GB/T 5617—2005  钢的感应淬火或火焰淬火后有效硬化层深度的测定</w:t>
      </w:r>
    </w:p>
    <w:p w:rsidR="00ED4FA8" w:rsidRPr="00ED4FA8" w:rsidRDefault="00ED4FA8" w:rsidP="00ED4FA8">
      <w:pPr>
        <w:pStyle w:val="afffff3"/>
        <w:ind w:firstLine="420"/>
        <w:rPr>
          <w:rFonts w:hAnsi="宋体"/>
          <w:szCs w:val="21"/>
        </w:rPr>
      </w:pPr>
      <w:r w:rsidRPr="00ED4FA8">
        <w:rPr>
          <w:rFonts w:hAnsi="宋体" w:hint="eastAsia"/>
          <w:szCs w:val="21"/>
        </w:rPr>
        <w:t>GB/T 9341  塑料  弯曲性能的测定</w:t>
      </w:r>
    </w:p>
    <w:p w:rsidR="00CC2DBF" w:rsidRPr="00ED4FA8" w:rsidRDefault="00CC2DBF" w:rsidP="00CC2DBF">
      <w:pPr>
        <w:pStyle w:val="afffff3"/>
        <w:ind w:firstLine="420"/>
        <w:rPr>
          <w:rFonts w:hAnsi="宋体"/>
          <w:szCs w:val="21"/>
          <w:highlight w:val="yellow"/>
        </w:rPr>
      </w:pPr>
      <w:commentRangeStart w:id="59"/>
      <w:r w:rsidRPr="00ED4FA8">
        <w:rPr>
          <w:rFonts w:hAnsi="宋体" w:hint="eastAsia"/>
          <w:szCs w:val="21"/>
          <w:highlight w:val="yellow"/>
        </w:rPr>
        <w:t>GB/T 11260-2023  圆钢涡流检测方法</w:t>
      </w:r>
    </w:p>
    <w:p w:rsidR="00CC2DBF" w:rsidRPr="00ED4FA8" w:rsidRDefault="00CC2DBF" w:rsidP="00CC2DBF">
      <w:pPr>
        <w:pStyle w:val="afffff3"/>
        <w:ind w:firstLine="420"/>
        <w:rPr>
          <w:rFonts w:hAnsi="宋体"/>
          <w:szCs w:val="21"/>
        </w:rPr>
      </w:pPr>
      <w:r w:rsidRPr="00ED4FA8">
        <w:rPr>
          <w:rFonts w:hAnsi="宋体" w:hint="eastAsia"/>
          <w:szCs w:val="21"/>
          <w:highlight w:val="yellow"/>
        </w:rPr>
        <w:t>GB/T 15822.1—2024  无损检测 磁粉检测 第1部分：总则</w:t>
      </w:r>
    </w:p>
    <w:commentRangeEnd w:id="59"/>
    <w:p w:rsidR="008B5406" w:rsidRDefault="00CC2DBF">
      <w:pPr>
        <w:pStyle w:val="afffff3"/>
        <w:ind w:firstLine="420"/>
      </w:pPr>
      <w:r>
        <w:rPr>
          <w:rStyle w:val="affffa"/>
          <w:rFonts w:ascii="Calibri" w:hAnsi="Calibri"/>
          <w:kern w:val="2"/>
        </w:rPr>
        <w:commentReference w:id="59"/>
      </w:r>
      <w:r w:rsidR="00D463A2">
        <w:rPr>
          <w:rFonts w:hint="eastAsia"/>
        </w:rPr>
        <w:t>GB/T 20125  低合金钢多元素的测定 电感耦合等离子体发射光谱法</w:t>
      </w:r>
      <w:bookmarkEnd w:id="56"/>
      <w:bookmarkEnd w:id="57"/>
    </w:p>
    <w:p w:rsidR="008B5406" w:rsidRDefault="00D463A2">
      <w:pPr>
        <w:pStyle w:val="afffff3"/>
        <w:ind w:firstLine="420"/>
      </w:pPr>
      <w:r>
        <w:rPr>
          <w:rFonts w:hint="eastAsia"/>
        </w:rPr>
        <w:t>GB/T 26075—2010  抽油杆用圆钢</w:t>
      </w:r>
    </w:p>
    <w:p w:rsidR="008B5406" w:rsidRDefault="00D463A2">
      <w:pPr>
        <w:pStyle w:val="afffff3"/>
        <w:ind w:firstLine="420"/>
      </w:pPr>
      <w:r>
        <w:rPr>
          <w:rFonts w:hint="eastAsia"/>
        </w:rPr>
        <w:t xml:space="preserve">GB/T 43303—2023 </w:t>
      </w:r>
      <w:r w:rsidR="00ED4FA8">
        <w:rPr>
          <w:rFonts w:hint="eastAsia"/>
        </w:rPr>
        <w:t xml:space="preserve"> </w:t>
      </w:r>
      <w:r>
        <w:rPr>
          <w:rFonts w:hint="eastAsia"/>
        </w:rPr>
        <w:t xml:space="preserve">石油天然气钻采设备 抽油杆 </w:t>
      </w:r>
    </w:p>
    <w:p w:rsidR="008B5406" w:rsidRDefault="00D463A2">
      <w:pPr>
        <w:pStyle w:val="afffff3"/>
        <w:ind w:firstLine="420"/>
      </w:pPr>
      <w:r>
        <w:rPr>
          <w:rFonts w:hint="eastAsia"/>
        </w:rPr>
        <w:t>SY/T 5029—2013  抽油杆</w:t>
      </w:r>
    </w:p>
    <w:p w:rsidR="008B5406" w:rsidRDefault="00D463A2">
      <w:pPr>
        <w:pStyle w:val="afffff3"/>
        <w:ind w:firstLine="420"/>
      </w:pPr>
      <w:r>
        <w:rPr>
          <w:rFonts w:hint="eastAsia"/>
        </w:rPr>
        <w:t>SY/T 5832</w:t>
      </w:r>
      <w:r w:rsidR="0049406F">
        <w:rPr>
          <w:rFonts w:hint="eastAsia"/>
        </w:rPr>
        <w:t>—</w:t>
      </w:r>
      <w:r>
        <w:rPr>
          <w:rFonts w:hint="eastAsia"/>
        </w:rPr>
        <w:t>2009  抽油杆</w:t>
      </w:r>
      <w:r>
        <w:rPr>
          <w:rFonts w:hint="eastAsia"/>
          <w:highlight w:val="yellow"/>
        </w:rPr>
        <w:t>扶正器</w:t>
      </w:r>
    </w:p>
    <w:p w:rsidR="008B5406" w:rsidRDefault="00D463A2">
      <w:pPr>
        <w:pStyle w:val="affd"/>
        <w:spacing w:before="240" w:after="240"/>
      </w:pPr>
      <w:bookmarkStart w:id="60" w:name="_Toc225868407"/>
      <w:bookmarkStart w:id="61" w:name="_Toc97192966"/>
      <w:bookmarkStart w:id="62" w:name="_Toc225864403"/>
      <w:bookmarkStart w:id="63" w:name="_Toc225868408"/>
      <w:bookmarkStart w:id="64" w:name="_Toc226018610"/>
      <w:bookmarkStart w:id="65" w:name="_Toc226552306"/>
      <w:bookmarkEnd w:id="54"/>
      <w:bookmarkEnd w:id="55"/>
      <w:bookmarkEnd w:id="60"/>
      <w:r>
        <w:rPr>
          <w:rFonts w:hint="eastAsia"/>
          <w:szCs w:val="21"/>
        </w:rPr>
        <w:t>术语和定义</w:t>
      </w:r>
      <w:bookmarkEnd w:id="61"/>
      <w:bookmarkEnd w:id="62"/>
      <w:bookmarkEnd w:id="63"/>
      <w:bookmarkEnd w:id="64"/>
      <w:bookmarkEnd w:id="65"/>
    </w:p>
    <w:bookmarkStart w:id="66" w:name="_Toc26986532" w:displacedByCustomXml="next"/>
    <w:bookmarkEnd w:id="66" w:displacedByCustomXml="next"/>
    <w:sdt>
      <w:sdtPr>
        <w:id w:val="-1909835108"/>
        <w:placeholder>
          <w:docPart w:val="B71C033808594FEEB9AED5BA1C47AE7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8B5406" w:rsidRDefault="00D463A2">
          <w:pPr>
            <w:pStyle w:val="afffff3"/>
            <w:ind w:firstLine="420"/>
          </w:pPr>
          <w:r>
            <w:t>下列术语和定义适用于本文件。</w:t>
          </w:r>
        </w:p>
      </w:sdtContent>
    </w:sdt>
    <w:p w:rsidR="008B5406" w:rsidRPr="00282E9B" w:rsidRDefault="00282E9B" w:rsidP="00282E9B">
      <w:pPr>
        <w:pStyle w:val="afffffffffff2"/>
        <w:ind w:left="420" w:hangingChars="200" w:hanging="420"/>
        <w:rPr>
          <w:rFonts w:ascii="黑体" w:eastAsia="黑体" w:hAnsi="黑体"/>
        </w:rPr>
      </w:pPr>
      <w:r w:rsidRPr="00282E9B">
        <w:rPr>
          <w:rFonts w:ascii="黑体" w:eastAsia="黑体" w:hAnsi="黑体"/>
        </w:rPr>
        <w:br/>
      </w:r>
      <w:r w:rsidR="00D463A2" w:rsidRPr="00282E9B">
        <w:rPr>
          <w:rFonts w:ascii="黑体" w:eastAsia="黑体" w:hAnsi="黑体" w:hint="eastAsia"/>
        </w:rPr>
        <w:t>SH级抽油杆  grade SH sucker rods</w:t>
      </w:r>
    </w:p>
    <w:p w:rsidR="008B5406" w:rsidRDefault="00D463A2">
      <w:pPr>
        <w:pStyle w:val="afffff3"/>
        <w:ind w:firstLine="420"/>
        <w:rPr>
          <w:rFonts w:hint="eastAsia"/>
        </w:rPr>
      </w:pPr>
      <w:r>
        <w:rPr>
          <w:rFonts w:hint="eastAsia"/>
        </w:rPr>
        <w:t>用于</w:t>
      </w:r>
      <w:bookmarkStart w:id="67" w:name="OLE_LINK1"/>
      <w:bookmarkStart w:id="68" w:name="OLE_LINK2"/>
      <w:r>
        <w:rPr>
          <w:rFonts w:hint="eastAsia"/>
        </w:rPr>
        <w:t>超重负荷油井</w:t>
      </w:r>
      <w:bookmarkEnd w:id="67"/>
      <w:bookmarkEnd w:id="68"/>
      <w:r>
        <w:rPr>
          <w:rFonts w:hint="eastAsia"/>
        </w:rPr>
        <w:t>的钢制抽油杆，SH级抽油杆分为SHL级抽油杆和SHY级抽油杆。</w:t>
      </w:r>
    </w:p>
    <w:p w:rsidR="00282E9B" w:rsidRDefault="00282E9B" w:rsidP="00282E9B">
      <w:pPr>
        <w:pStyle w:val="afff3"/>
      </w:pPr>
      <w:commentRangeStart w:id="69"/>
      <w:r>
        <w:rPr>
          <w:rFonts w:hint="eastAsia"/>
        </w:rPr>
        <w:t>SH为“Super High</w:t>
      </w:r>
      <w:r>
        <w:t>”</w:t>
      </w:r>
      <w:r>
        <w:rPr>
          <w:rFonts w:hint="eastAsia"/>
        </w:rPr>
        <w:t>缩写，相对于SY/T</w:t>
      </w:r>
      <w:r w:rsidR="00ED4FA8">
        <w:rPr>
          <w:rFonts w:hint="eastAsia"/>
        </w:rPr>
        <w:t xml:space="preserve"> </w:t>
      </w:r>
      <w:r>
        <w:rPr>
          <w:rFonts w:hint="eastAsia"/>
        </w:rPr>
        <w:t>5029中</w:t>
      </w:r>
      <w:r w:rsidR="00ED4FA8">
        <w:rPr>
          <w:rFonts w:hint="eastAsia"/>
        </w:rPr>
        <w:t>规定的</w:t>
      </w:r>
      <w:r>
        <w:rPr>
          <w:rFonts w:hint="eastAsia"/>
        </w:rPr>
        <w:t>H级抽油杆更高一个力学等级。</w:t>
      </w:r>
      <w:commentRangeEnd w:id="69"/>
      <w:r>
        <w:commentReference w:id="69"/>
      </w:r>
    </w:p>
    <w:p w:rsidR="008B5406" w:rsidRDefault="00D463A2">
      <w:pPr>
        <w:pStyle w:val="afffff3"/>
        <w:ind w:firstLine="420"/>
      </w:pPr>
      <w:r>
        <w:rPr>
          <w:rFonts w:hAnsi="宋体" w:hint="eastAsia"/>
        </w:rPr>
        <w:t>[来源：SY/T 5029—2013，定义3.15</w:t>
      </w:r>
      <w:bookmarkStart w:id="70" w:name="OLE_LINK7"/>
      <w:bookmarkStart w:id="71" w:name="OLE_LINK8"/>
      <w:r>
        <w:rPr>
          <w:rFonts w:hAnsi="宋体" w:hint="eastAsia"/>
        </w:rPr>
        <w:t>，有修改</w:t>
      </w:r>
      <w:bookmarkEnd w:id="70"/>
      <w:bookmarkEnd w:id="71"/>
      <w:r>
        <w:rPr>
          <w:rFonts w:hAnsi="宋体"/>
        </w:rPr>
        <w:t>]</w:t>
      </w:r>
    </w:p>
    <w:p w:rsidR="008B5406" w:rsidRDefault="00D463A2">
      <w:pPr>
        <w:pStyle w:val="afffffffffff3"/>
        <w:ind w:left="420" w:hangingChars="200" w:hanging="420"/>
        <w:rPr>
          <w:rFonts w:ascii="黑体" w:eastAsia="黑体" w:hAnsi="黑体"/>
        </w:rPr>
      </w:pPr>
      <w:r>
        <w:rPr>
          <w:rFonts w:ascii="黑体" w:eastAsia="黑体" w:hAnsi="黑体"/>
        </w:rPr>
        <w:br/>
      </w:r>
      <w:r>
        <w:rPr>
          <w:rFonts w:ascii="黑体" w:eastAsia="黑体" w:hAnsi="黑体" w:hint="eastAsia"/>
        </w:rPr>
        <w:t>SHL</w:t>
      </w:r>
      <w:r>
        <w:rPr>
          <w:rFonts w:ascii="黑体" w:eastAsia="黑体" w:hAnsi="黑体" w:hint="eastAsia"/>
          <w:highlight w:val="yellow"/>
        </w:rPr>
        <w:t>型</w:t>
      </w:r>
      <w:r>
        <w:rPr>
          <w:rFonts w:ascii="黑体" w:eastAsia="黑体" w:hAnsi="黑体" w:hint="eastAsia"/>
        </w:rPr>
        <w:t xml:space="preserve">抽油杆  </w:t>
      </w:r>
      <w:r w:rsidR="004967EF">
        <w:rPr>
          <w:rFonts w:ascii="黑体" w:eastAsia="黑体" w:hAnsi="黑体" w:hint="eastAsia"/>
          <w:highlight w:val="yellow"/>
        </w:rPr>
        <w:t>typ</w:t>
      </w:r>
      <w:commentRangeStart w:id="72"/>
      <w:r>
        <w:rPr>
          <w:rFonts w:ascii="黑体" w:eastAsia="黑体" w:hAnsi="黑体" w:hint="eastAsia"/>
          <w:highlight w:val="yellow"/>
        </w:rPr>
        <w:t>e</w:t>
      </w:r>
      <w:commentRangeEnd w:id="72"/>
      <w:r>
        <w:rPr>
          <w:rStyle w:val="affffa"/>
          <w:rFonts w:ascii="Calibri" w:hAnsi="Calibri"/>
          <w:kern w:val="2"/>
        </w:rPr>
        <w:commentReference w:id="72"/>
      </w:r>
      <w:r>
        <w:rPr>
          <w:rFonts w:ascii="黑体" w:eastAsia="黑体" w:hAnsi="黑体" w:hint="eastAsia"/>
        </w:rPr>
        <w:t xml:space="preserve"> SHL sucker rods</w:t>
      </w:r>
    </w:p>
    <w:p w:rsidR="008B5406" w:rsidRDefault="00D463A2">
      <w:pPr>
        <w:pStyle w:val="afffff3"/>
        <w:ind w:firstLine="420"/>
        <w:rPr>
          <w:rFonts w:hAnsi="宋体"/>
        </w:rPr>
      </w:pPr>
      <w:r>
        <w:rPr>
          <w:rFonts w:hAnsi="宋体" w:hint="eastAsia"/>
        </w:rPr>
        <w:t>通过选用适当的材料和工艺（除表面淬火工艺外），使其</w:t>
      </w:r>
      <w:r>
        <w:rPr>
          <w:rFonts w:hAnsi="宋体" w:hint="eastAsia"/>
          <w:highlight w:val="yellow"/>
        </w:rPr>
        <w:t>力学性能</w:t>
      </w:r>
      <w:r>
        <w:rPr>
          <w:rFonts w:hAnsi="宋体" w:hint="eastAsia"/>
        </w:rPr>
        <w:t>达到SH级的钢制抽油杆。</w:t>
      </w:r>
    </w:p>
    <w:p w:rsidR="008B5406" w:rsidRDefault="00D463A2">
      <w:pPr>
        <w:pStyle w:val="afffff3"/>
        <w:ind w:firstLine="420"/>
        <w:rPr>
          <w:rFonts w:hAnsi="宋体"/>
        </w:rPr>
      </w:pPr>
      <w:bookmarkStart w:id="73" w:name="OLE_LINK4"/>
      <w:bookmarkStart w:id="74" w:name="OLE_LINK3"/>
      <w:r>
        <w:rPr>
          <w:rFonts w:hAnsi="宋体" w:hint="eastAsia"/>
        </w:rPr>
        <w:t>[来源：SY/T 5029—2013，定义3.15.1，有修改</w:t>
      </w:r>
      <w:r>
        <w:rPr>
          <w:rFonts w:hAnsi="宋体"/>
        </w:rPr>
        <w:t>]</w:t>
      </w:r>
      <w:bookmarkEnd w:id="73"/>
      <w:bookmarkEnd w:id="74"/>
    </w:p>
    <w:p w:rsidR="008B5406" w:rsidRDefault="00D463A2">
      <w:pPr>
        <w:pStyle w:val="afffffffffff3"/>
        <w:ind w:left="420" w:hangingChars="200" w:hanging="420"/>
        <w:rPr>
          <w:rFonts w:ascii="黑体" w:eastAsia="黑体" w:hAnsi="黑体"/>
        </w:rPr>
      </w:pPr>
      <w:r>
        <w:rPr>
          <w:rFonts w:ascii="黑体" w:eastAsia="黑体" w:hAnsi="黑体"/>
        </w:rPr>
        <w:br/>
      </w:r>
      <w:r>
        <w:rPr>
          <w:rFonts w:ascii="黑体" w:eastAsia="黑体" w:hAnsi="黑体" w:hint="eastAsia"/>
        </w:rPr>
        <w:t>SHY</w:t>
      </w:r>
      <w:r>
        <w:rPr>
          <w:rFonts w:ascii="黑体" w:eastAsia="黑体" w:hAnsi="黑体" w:hint="eastAsia"/>
          <w:highlight w:val="yellow"/>
        </w:rPr>
        <w:t>型</w:t>
      </w:r>
      <w:r>
        <w:rPr>
          <w:rFonts w:ascii="黑体" w:eastAsia="黑体" w:hAnsi="黑体" w:hint="eastAsia"/>
        </w:rPr>
        <w:t xml:space="preserve">抽油杆  </w:t>
      </w:r>
      <w:r w:rsidR="004967EF">
        <w:rPr>
          <w:rFonts w:ascii="黑体" w:eastAsia="黑体" w:hAnsi="黑体" w:hint="eastAsia"/>
        </w:rPr>
        <w:t>typ</w:t>
      </w:r>
      <w:r>
        <w:rPr>
          <w:rFonts w:ascii="黑体" w:eastAsia="黑体" w:hAnsi="黑体" w:hint="eastAsia"/>
        </w:rPr>
        <w:t>e SHY sucker rods</w:t>
      </w:r>
    </w:p>
    <w:p w:rsidR="008B5406" w:rsidRDefault="00D463A2">
      <w:pPr>
        <w:pStyle w:val="afffff3"/>
        <w:ind w:firstLine="420"/>
        <w:rPr>
          <w:rFonts w:hAnsi="宋体"/>
        </w:rPr>
      </w:pPr>
      <w:r>
        <w:rPr>
          <w:rFonts w:hAnsi="宋体" w:hint="eastAsia"/>
        </w:rPr>
        <w:t>在HL级抽油杆采用表面淬火工艺，使其力学性能达到SH级的钢制抽油杆。</w:t>
      </w:r>
    </w:p>
    <w:p w:rsidR="008B5406" w:rsidRDefault="00D463A2">
      <w:pPr>
        <w:pStyle w:val="afffff3"/>
        <w:ind w:firstLine="420"/>
      </w:pPr>
      <w:r>
        <w:rPr>
          <w:rFonts w:hint="eastAsia"/>
          <w:highlight w:val="yellow"/>
        </w:rPr>
        <w:lastRenderedPageBreak/>
        <w:t>采用整体调质处理+超音频表面淬火工艺，使杆体抗拉强度和承载力比同规格HY级抽油杆高，同时螺纹部分强塑性与同规格HL级抽油杆相当。即杆体的高承载性和螺纹</w:t>
      </w:r>
      <w:proofErr w:type="gramStart"/>
      <w:r>
        <w:rPr>
          <w:rFonts w:hint="eastAsia"/>
          <w:highlight w:val="yellow"/>
        </w:rPr>
        <w:t>卸荷槽部分</w:t>
      </w:r>
      <w:proofErr w:type="gramEnd"/>
      <w:r>
        <w:rPr>
          <w:rFonts w:hint="eastAsia"/>
          <w:highlight w:val="yellow"/>
        </w:rPr>
        <w:t>高强度和高韧性。</w:t>
      </w:r>
    </w:p>
    <w:p w:rsidR="008B5406" w:rsidRDefault="00D463A2">
      <w:pPr>
        <w:pStyle w:val="afffff3"/>
        <w:ind w:firstLine="420"/>
        <w:rPr>
          <w:rFonts w:hAnsi="宋体"/>
        </w:rPr>
      </w:pPr>
      <w:r>
        <w:rPr>
          <w:rFonts w:hAnsi="宋体" w:hint="eastAsia"/>
        </w:rPr>
        <w:t>[来源：SY/T 5029—2013，定义3.15.2，有修改</w:t>
      </w:r>
      <w:r>
        <w:rPr>
          <w:rFonts w:hAnsi="宋体"/>
        </w:rPr>
        <w:t>]</w:t>
      </w:r>
    </w:p>
    <w:p w:rsidR="008B5406" w:rsidRDefault="00D463A2">
      <w:pPr>
        <w:pStyle w:val="afffffffffff2"/>
        <w:ind w:left="420" w:hangingChars="200" w:hanging="420"/>
        <w:rPr>
          <w:rFonts w:ascii="黑体" w:eastAsia="黑体" w:hAnsi="黑体"/>
          <w:highlight w:val="yellow"/>
        </w:rPr>
      </w:pPr>
      <w:r>
        <w:rPr>
          <w:rFonts w:ascii="黑体" w:eastAsia="黑体" w:hAnsi="黑体"/>
        </w:rPr>
        <w:br/>
      </w:r>
      <w:r>
        <w:rPr>
          <w:rFonts w:ascii="黑体" w:eastAsia="黑体" w:hAnsi="黑体" w:hint="eastAsia"/>
          <w:highlight w:val="yellow"/>
        </w:rPr>
        <w:t>短杆  pony rod</w:t>
      </w:r>
    </w:p>
    <w:p w:rsidR="008B5406" w:rsidRDefault="00D463A2">
      <w:pPr>
        <w:pStyle w:val="afffff3"/>
        <w:ind w:firstLine="420"/>
      </w:pPr>
      <w:r>
        <w:rPr>
          <w:rFonts w:hint="eastAsia"/>
          <w:highlight w:val="yellow"/>
        </w:rPr>
        <w:t>用于调节井下泵深度的、长度较短的抽油杆。</w:t>
      </w:r>
    </w:p>
    <w:p w:rsidR="008B5406" w:rsidRDefault="00D463A2">
      <w:pPr>
        <w:pStyle w:val="afffff3"/>
        <w:ind w:firstLine="420"/>
      </w:pPr>
      <w:r>
        <w:rPr>
          <w:rFonts w:hint="eastAsia"/>
        </w:rPr>
        <w:t>[来源：GB/T 43303—2023，定义3.8]</w:t>
      </w:r>
    </w:p>
    <w:p w:rsidR="008B5406" w:rsidRDefault="00D463A2">
      <w:pPr>
        <w:pStyle w:val="affd"/>
        <w:spacing w:before="240" w:after="240"/>
      </w:pPr>
      <w:bookmarkStart w:id="75" w:name="_Toc225864014"/>
      <w:bookmarkStart w:id="76" w:name="_Toc225868409"/>
      <w:bookmarkStart w:id="77" w:name="_Toc226018611"/>
      <w:bookmarkStart w:id="78" w:name="_Toc226552307"/>
      <w:r>
        <w:rPr>
          <w:rFonts w:hint="eastAsia"/>
        </w:rPr>
        <w:t>结构形式与规格代号</w:t>
      </w:r>
      <w:bookmarkEnd w:id="75"/>
      <w:bookmarkEnd w:id="76"/>
      <w:bookmarkEnd w:id="77"/>
      <w:bookmarkEnd w:id="78"/>
    </w:p>
    <w:p w:rsidR="008B5406" w:rsidRDefault="00D463A2">
      <w:pPr>
        <w:pStyle w:val="affe"/>
        <w:spacing w:before="120" w:after="120"/>
      </w:pPr>
      <w:bookmarkStart w:id="79" w:name="_Toc225864015"/>
      <w:bookmarkStart w:id="80" w:name="_Toc225868410"/>
      <w:bookmarkStart w:id="81" w:name="_Toc226018612"/>
      <w:bookmarkStart w:id="82" w:name="_Toc226552308"/>
      <w:r>
        <w:rPr>
          <w:rFonts w:hint="eastAsia"/>
        </w:rPr>
        <w:t>结构形式</w:t>
      </w:r>
      <w:bookmarkEnd w:id="79"/>
      <w:bookmarkEnd w:id="80"/>
      <w:bookmarkEnd w:id="81"/>
      <w:bookmarkEnd w:id="82"/>
    </w:p>
    <w:p w:rsidR="008B5406" w:rsidRDefault="00D463A2">
      <w:pPr>
        <w:pStyle w:val="afffff3"/>
        <w:ind w:firstLine="420"/>
      </w:pPr>
      <w:r>
        <w:rPr>
          <w:rFonts w:hint="eastAsia"/>
          <w:highlight w:val="yellow"/>
        </w:rPr>
        <w:t>SH</w:t>
      </w:r>
      <w:proofErr w:type="gramStart"/>
      <w:r>
        <w:rPr>
          <w:rFonts w:hint="eastAsia"/>
          <w:highlight w:val="yellow"/>
        </w:rPr>
        <w:t>级特超强</w:t>
      </w:r>
      <w:proofErr w:type="gramEnd"/>
      <w:r>
        <w:rPr>
          <w:rFonts w:hint="eastAsia"/>
          <w:highlight w:val="yellow"/>
        </w:rPr>
        <w:t>抽油杆由杆体、扳手方、螺纹、</w:t>
      </w:r>
      <w:bookmarkStart w:id="83" w:name="OLE_LINK17"/>
      <w:bookmarkStart w:id="84" w:name="OLE_LINK18"/>
      <w:r>
        <w:rPr>
          <w:rFonts w:hint="eastAsia"/>
          <w:highlight w:val="yellow"/>
        </w:rPr>
        <w:t>注塑扶正器</w:t>
      </w:r>
      <w:bookmarkEnd w:id="83"/>
      <w:bookmarkEnd w:id="84"/>
      <w:r>
        <w:rPr>
          <w:rFonts w:hint="eastAsia"/>
          <w:highlight w:val="yellow"/>
        </w:rPr>
        <w:t>（选配）、螺纹保护器等组成，结构形式见图1。</w:t>
      </w:r>
    </w:p>
    <w:p w:rsidR="008B5406" w:rsidRDefault="00480B35">
      <w:pPr>
        <w:pStyle w:val="afffff3"/>
        <w:ind w:firstLine="420"/>
      </w:pPr>
      <w:r>
        <w:rPr>
          <w:noProof/>
        </w:rPr>
        <w:drawing>
          <wp:inline distT="0" distB="0" distL="0" distR="0">
            <wp:extent cx="5472430" cy="1529715"/>
            <wp:effectExtent l="19050" t="0" r="0" b="0"/>
            <wp:docPr id="1032" name="图片 1032" descr="C:\Users\12345\xwechat_files\wxid_o0klm1919xh121_3c29\temp\RWTemp\2026-04\ce7db822d38474a051183f4585107e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descr="C:\Users\12345\xwechat_files\wxid_o0klm1919xh121_3c29\temp\RWTemp\2026-04\ce7db822d38474a051183f4585107e92.jpg"/>
                    <pic:cNvPicPr>
                      <a:picLocks noChangeAspect="1" noChangeArrowheads="1"/>
                    </pic:cNvPicPr>
                  </pic:nvPicPr>
                  <pic:blipFill>
                    <a:blip r:embed="rId19" cstate="print"/>
                    <a:srcRect/>
                    <a:stretch>
                      <a:fillRect/>
                    </a:stretch>
                  </pic:blipFill>
                  <pic:spPr bwMode="auto">
                    <a:xfrm>
                      <a:off x="0" y="0"/>
                      <a:ext cx="5472430" cy="1529715"/>
                    </a:xfrm>
                    <a:prstGeom prst="rect">
                      <a:avLst/>
                    </a:prstGeom>
                    <a:noFill/>
                    <a:ln w="9525">
                      <a:noFill/>
                      <a:miter lim="800000"/>
                      <a:headEnd/>
                      <a:tailEnd/>
                    </a:ln>
                  </pic:spPr>
                </pic:pic>
              </a:graphicData>
            </a:graphic>
          </wp:inline>
        </w:drawing>
      </w:r>
    </w:p>
    <w:p w:rsidR="006469D9" w:rsidRDefault="006469D9">
      <w:pPr>
        <w:pStyle w:val="afffff3"/>
        <w:ind w:firstLine="420"/>
      </w:pPr>
      <w:r w:rsidRPr="006469D9">
        <w:rPr>
          <w:rFonts w:hint="eastAsia"/>
        </w:rPr>
        <w:t>1</w:t>
      </w:r>
      <w:r>
        <w:rPr>
          <w:rFonts w:hint="eastAsia"/>
        </w:rPr>
        <w:t>——</w:t>
      </w:r>
      <w:r w:rsidRPr="006469D9">
        <w:rPr>
          <w:rFonts w:hint="eastAsia"/>
        </w:rPr>
        <w:t>过渡形状(任选</w:t>
      </w:r>
      <w:r>
        <w:rPr>
          <w:rFonts w:hint="eastAsia"/>
        </w:rPr>
        <w:t>)；</w:t>
      </w:r>
    </w:p>
    <w:p w:rsidR="006469D9" w:rsidRDefault="006469D9">
      <w:pPr>
        <w:pStyle w:val="afffff3"/>
        <w:ind w:firstLine="420"/>
      </w:pPr>
      <w:r w:rsidRPr="006469D9">
        <w:rPr>
          <w:rFonts w:hint="eastAsia"/>
        </w:rPr>
        <w:t>2</w:t>
      </w:r>
      <w:r>
        <w:rPr>
          <w:rFonts w:hint="eastAsia"/>
        </w:rPr>
        <w:t>——</w:t>
      </w:r>
      <w:r w:rsidRPr="006469D9">
        <w:rPr>
          <w:rFonts w:hint="eastAsia"/>
        </w:rPr>
        <w:t>抽油杆杆体</w:t>
      </w:r>
      <w:r>
        <w:rPr>
          <w:rFonts w:hint="eastAsia"/>
        </w:rPr>
        <w:t>；</w:t>
      </w:r>
    </w:p>
    <w:p w:rsidR="006469D9" w:rsidRDefault="006469D9">
      <w:pPr>
        <w:pStyle w:val="afffff3"/>
        <w:ind w:firstLine="420"/>
      </w:pPr>
      <w:r w:rsidRPr="006469D9">
        <w:rPr>
          <w:rFonts w:hint="eastAsia"/>
        </w:rPr>
        <w:t>3</w:t>
      </w:r>
      <w:r>
        <w:rPr>
          <w:rFonts w:hint="eastAsia"/>
        </w:rPr>
        <w:t>——</w:t>
      </w:r>
      <w:r w:rsidRPr="006469D9">
        <w:rPr>
          <w:rFonts w:hint="eastAsia"/>
        </w:rPr>
        <w:t>粗凸缘</w:t>
      </w:r>
      <w:r>
        <w:rPr>
          <w:rFonts w:hint="eastAsia"/>
        </w:rPr>
        <w:t>；</w:t>
      </w:r>
    </w:p>
    <w:p w:rsidR="006469D9" w:rsidRDefault="006469D9">
      <w:pPr>
        <w:pStyle w:val="afffff3"/>
        <w:ind w:firstLine="420"/>
      </w:pPr>
      <w:r w:rsidRPr="006469D9">
        <w:rPr>
          <w:rFonts w:hint="eastAsia"/>
        </w:rPr>
        <w:t>4</w:t>
      </w:r>
      <w:r>
        <w:rPr>
          <w:rFonts w:hint="eastAsia"/>
        </w:rPr>
        <w:t>——</w:t>
      </w:r>
      <w:r w:rsidRPr="006469D9">
        <w:rPr>
          <w:rFonts w:hint="eastAsia"/>
        </w:rPr>
        <w:t>扳手方</w:t>
      </w:r>
      <w:r>
        <w:rPr>
          <w:rFonts w:hint="eastAsia"/>
        </w:rPr>
        <w:t>；</w:t>
      </w:r>
    </w:p>
    <w:p w:rsidR="006469D9" w:rsidRDefault="006469D9">
      <w:pPr>
        <w:pStyle w:val="afffff3"/>
        <w:ind w:firstLine="420"/>
      </w:pPr>
      <w:r w:rsidRPr="006469D9">
        <w:rPr>
          <w:rFonts w:hint="eastAsia"/>
        </w:rPr>
        <w:t>5</w:t>
      </w:r>
      <w:r>
        <w:rPr>
          <w:rFonts w:hint="eastAsia"/>
        </w:rPr>
        <w:t>——</w:t>
      </w:r>
      <w:r w:rsidRPr="006469D9">
        <w:rPr>
          <w:rFonts w:hint="eastAsia"/>
        </w:rPr>
        <w:t>外螺纹台肩</w:t>
      </w:r>
      <w:r>
        <w:rPr>
          <w:rFonts w:hint="eastAsia"/>
        </w:rPr>
        <w:t>；</w:t>
      </w:r>
    </w:p>
    <w:p w:rsidR="006469D9" w:rsidRDefault="006469D9">
      <w:pPr>
        <w:pStyle w:val="afffff3"/>
        <w:ind w:firstLine="420"/>
      </w:pPr>
      <w:r>
        <w:rPr>
          <w:rFonts w:hint="eastAsia"/>
        </w:rPr>
        <w:t>6——</w:t>
      </w:r>
      <w:r w:rsidRPr="006469D9">
        <w:rPr>
          <w:rFonts w:hint="eastAsia"/>
        </w:rPr>
        <w:t>端面</w:t>
      </w:r>
      <w:r>
        <w:rPr>
          <w:rFonts w:hint="eastAsia"/>
        </w:rPr>
        <w:t>；</w:t>
      </w:r>
    </w:p>
    <w:p w:rsidR="006469D9" w:rsidRDefault="006469D9">
      <w:pPr>
        <w:pStyle w:val="afffff3"/>
        <w:ind w:firstLine="420"/>
      </w:pPr>
      <w:r w:rsidRPr="006469D9">
        <w:rPr>
          <w:rFonts w:hint="eastAsia"/>
        </w:rPr>
        <w:t>7</w:t>
      </w:r>
      <w:r>
        <w:rPr>
          <w:rFonts w:hint="eastAsia"/>
        </w:rPr>
        <w:t>——</w:t>
      </w:r>
      <w:r w:rsidRPr="006469D9">
        <w:rPr>
          <w:rFonts w:hint="eastAsia"/>
        </w:rPr>
        <w:t>应力</w:t>
      </w:r>
      <w:proofErr w:type="gramStart"/>
      <w:r w:rsidRPr="006469D9">
        <w:rPr>
          <w:rFonts w:hint="eastAsia"/>
        </w:rPr>
        <w:t>卸荷槽</w:t>
      </w:r>
      <w:proofErr w:type="gramEnd"/>
      <w:r>
        <w:rPr>
          <w:rFonts w:hint="eastAsia"/>
        </w:rPr>
        <w:t>；</w:t>
      </w:r>
    </w:p>
    <w:p w:rsidR="006469D9" w:rsidRDefault="006469D9">
      <w:pPr>
        <w:pStyle w:val="afffff3"/>
        <w:ind w:firstLine="420"/>
      </w:pPr>
      <w:r w:rsidRPr="006469D9">
        <w:rPr>
          <w:rFonts w:hint="eastAsia"/>
        </w:rPr>
        <w:t>8</w:t>
      </w:r>
      <w:r>
        <w:rPr>
          <w:rFonts w:hint="eastAsia"/>
        </w:rPr>
        <w:t>——</w:t>
      </w:r>
      <w:r w:rsidRPr="006469D9">
        <w:rPr>
          <w:rFonts w:hint="eastAsia"/>
        </w:rPr>
        <w:t>螺纹(两端相同</w:t>
      </w:r>
      <w:r>
        <w:rPr>
          <w:rFonts w:hint="eastAsia"/>
        </w:rPr>
        <w:t>)；</w:t>
      </w:r>
    </w:p>
    <w:p w:rsidR="006469D9" w:rsidRDefault="006469D9">
      <w:pPr>
        <w:pStyle w:val="afffff3"/>
        <w:ind w:firstLine="420"/>
      </w:pPr>
      <w:r w:rsidRPr="006469D9">
        <w:rPr>
          <w:rFonts w:hint="eastAsia"/>
        </w:rPr>
        <w:t>9</w:t>
      </w:r>
      <w:r>
        <w:rPr>
          <w:rFonts w:hint="eastAsia"/>
        </w:rPr>
        <w:t>——</w:t>
      </w:r>
      <w:r w:rsidRPr="006469D9">
        <w:rPr>
          <w:rFonts w:hint="eastAsia"/>
        </w:rPr>
        <w:t>外螺纹长度</w:t>
      </w:r>
      <w:r>
        <w:rPr>
          <w:rFonts w:hint="eastAsia"/>
        </w:rPr>
        <w:t>；</w:t>
      </w:r>
    </w:p>
    <w:p w:rsidR="006469D9" w:rsidRDefault="006469D9">
      <w:pPr>
        <w:pStyle w:val="afffff3"/>
        <w:ind w:firstLine="420"/>
      </w:pPr>
      <w:r w:rsidRPr="006469D9">
        <w:rPr>
          <w:rFonts w:hint="eastAsia"/>
        </w:rPr>
        <w:t>10</w:t>
      </w:r>
      <w:r>
        <w:rPr>
          <w:rFonts w:hint="eastAsia"/>
        </w:rPr>
        <w:t>——</w:t>
      </w:r>
      <w:r w:rsidRPr="006469D9">
        <w:rPr>
          <w:rFonts w:hint="eastAsia"/>
        </w:rPr>
        <w:t>应力</w:t>
      </w:r>
      <w:proofErr w:type="gramStart"/>
      <w:r w:rsidRPr="006469D9">
        <w:rPr>
          <w:rFonts w:hint="eastAsia"/>
        </w:rPr>
        <w:t>卸荷槽</w:t>
      </w:r>
      <w:proofErr w:type="gramEnd"/>
      <w:r w:rsidRPr="006469D9">
        <w:rPr>
          <w:rFonts w:hint="eastAsia"/>
        </w:rPr>
        <w:t>长度</w:t>
      </w:r>
      <w:r w:rsidR="00480B35">
        <w:rPr>
          <w:rFonts w:hint="eastAsia"/>
        </w:rPr>
        <w:t>；</w:t>
      </w:r>
    </w:p>
    <w:p w:rsidR="00480B35" w:rsidRDefault="00480B35">
      <w:pPr>
        <w:pStyle w:val="afffff3"/>
        <w:ind w:firstLine="420"/>
      </w:pPr>
      <w:r>
        <w:rPr>
          <w:rFonts w:hint="eastAsia"/>
        </w:rPr>
        <w:t>11——</w:t>
      </w:r>
      <w:r>
        <w:rPr>
          <w:rFonts w:hint="eastAsia"/>
          <w:highlight w:val="yellow"/>
        </w:rPr>
        <w:t>注塑扶正器。</w:t>
      </w:r>
    </w:p>
    <w:p w:rsidR="008B5406" w:rsidRDefault="00D463A2">
      <w:pPr>
        <w:pStyle w:val="afe"/>
        <w:spacing w:before="120" w:after="120"/>
      </w:pPr>
      <w:bookmarkStart w:id="85" w:name="_Toc226018653"/>
      <w:bookmarkStart w:id="86" w:name="_Toc226552350"/>
      <w:r>
        <w:rPr>
          <w:rFonts w:hint="eastAsia"/>
        </w:rPr>
        <w:t>结构型式图</w:t>
      </w:r>
      <w:bookmarkEnd w:id="85"/>
      <w:bookmarkEnd w:id="86"/>
    </w:p>
    <w:p w:rsidR="008B5406" w:rsidRDefault="00D463A2">
      <w:pPr>
        <w:pStyle w:val="affe"/>
        <w:spacing w:before="120" w:after="120"/>
      </w:pPr>
      <w:bookmarkStart w:id="87" w:name="_Toc225868411"/>
      <w:bookmarkStart w:id="88" w:name="_Toc226018613"/>
      <w:bookmarkStart w:id="89" w:name="_Toc225864016"/>
      <w:bookmarkStart w:id="90" w:name="_Toc226552309"/>
      <w:r>
        <w:rPr>
          <w:rFonts w:hint="eastAsia"/>
        </w:rPr>
        <w:t>规格代号</w:t>
      </w:r>
      <w:bookmarkEnd w:id="87"/>
      <w:bookmarkEnd w:id="88"/>
      <w:bookmarkEnd w:id="89"/>
      <w:bookmarkEnd w:id="90"/>
    </w:p>
    <w:p w:rsidR="008B5406" w:rsidRDefault="00D463A2">
      <w:pPr>
        <w:pStyle w:val="afffff3"/>
        <w:ind w:firstLine="420"/>
      </w:pPr>
      <w:r>
        <w:rPr>
          <w:rFonts w:hint="eastAsia"/>
          <w:highlight w:val="yellow"/>
        </w:rPr>
        <w:t>SH</w:t>
      </w:r>
      <w:proofErr w:type="gramStart"/>
      <w:r>
        <w:rPr>
          <w:rFonts w:hint="eastAsia"/>
          <w:highlight w:val="yellow"/>
        </w:rPr>
        <w:t>级特超强</w:t>
      </w:r>
      <w:proofErr w:type="gramEnd"/>
      <w:r>
        <w:rPr>
          <w:rFonts w:hint="eastAsia"/>
          <w:highlight w:val="yellow"/>
        </w:rPr>
        <w:t>抽油杆和短杆的</w:t>
      </w:r>
      <w:r>
        <w:rPr>
          <w:rFonts w:hint="eastAsia"/>
        </w:rPr>
        <w:t>规格代号表示方法如下：</w:t>
      </w:r>
    </w:p>
    <w:p w:rsidR="008B5406" w:rsidRDefault="00D463A2">
      <w:pPr>
        <w:spacing w:line="360" w:lineRule="auto"/>
        <w:ind w:firstLineChars="200" w:firstLine="420"/>
        <w:jc w:val="left"/>
        <w:rPr>
          <w:b/>
          <w:sz w:val="24"/>
          <w:u w:val="single"/>
        </w:rPr>
      </w:pPr>
      <w:r>
        <w:rPr>
          <w:rFonts w:ascii="宋体" w:hAnsi="宋体" w:hint="eastAsia"/>
          <w:u w:val="single"/>
        </w:rPr>
        <w:t>CYG</w:t>
      </w:r>
      <w:r>
        <w:rPr>
          <w:b/>
          <w:sz w:val="24"/>
        </w:rPr>
        <w:t xml:space="preserve">    </w:t>
      </w:r>
      <w:r>
        <w:rPr>
          <w:rFonts w:hint="eastAsia"/>
          <w:b/>
          <w:sz w:val="24"/>
          <w:u w:val="single"/>
        </w:rPr>
        <w:t>□</w:t>
      </w:r>
      <w:r>
        <w:rPr>
          <w:b/>
          <w:sz w:val="24"/>
        </w:rPr>
        <w:t xml:space="preserve">   </w:t>
      </w:r>
      <w:r>
        <w:rPr>
          <w:rFonts w:ascii="宋体" w:hAnsi="宋体" w:hint="eastAsia"/>
          <w:u w:val="single"/>
        </w:rPr>
        <w:t>SHL</w:t>
      </w:r>
      <w:r>
        <w:rPr>
          <w:rFonts w:ascii="宋体" w:hAnsi="宋体" w:hint="eastAsia"/>
        </w:rPr>
        <w:t xml:space="preserve"> </w:t>
      </w:r>
      <w:r>
        <w:rPr>
          <w:b/>
          <w:sz w:val="24"/>
        </w:rPr>
        <w:t xml:space="preserve">  </w:t>
      </w:r>
      <w:r>
        <w:rPr>
          <w:rFonts w:hint="eastAsia"/>
          <w:b/>
          <w:sz w:val="24"/>
          <w:u w:val="single"/>
        </w:rPr>
        <w:t>□</w:t>
      </w:r>
      <w:r>
        <w:rPr>
          <w:b/>
          <w:sz w:val="24"/>
        </w:rPr>
        <w:t xml:space="preserve">    </w:t>
      </w:r>
      <w:r>
        <w:rPr>
          <w:rFonts w:ascii="宋体" w:hAnsi="宋体" w:hint="eastAsia"/>
          <w:u w:val="single"/>
        </w:rPr>
        <w:t>F</w:t>
      </w:r>
      <w:r>
        <w:rPr>
          <w:rFonts w:ascii="宋体" w:hAnsi="宋体" w:hint="eastAsia"/>
          <w:highlight w:val="yellow"/>
          <w:u w:val="single"/>
        </w:rPr>
        <w:t>A</w:t>
      </w:r>
    </w:p>
    <w:p w:rsidR="008B5406" w:rsidRDefault="00AB2C81">
      <w:pPr>
        <w:spacing w:line="460" w:lineRule="exact"/>
        <w:ind w:firstLineChars="2100" w:firstLine="4410"/>
        <w:jc w:val="left"/>
        <w:rPr>
          <w:rFonts w:ascii="宋体" w:hAnsi="宋体"/>
          <w:b/>
          <w:sz w:val="24"/>
          <w:u w:val="single"/>
        </w:rPr>
      </w:pPr>
      <w:r w:rsidRPr="00AB2C81">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2054" type="#_x0000_t34" style="position:absolute;left:0;text-align:left;margin-left:99.95pt;margin-top:10.7pt;width:108.1pt;height:50.75pt;z-index:251663360" o:gfxdata="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AOoqN9gAAAAKAQAADwAAAAAAAAABACAAAAAiAAAAZHJzL2Rvd25yZXYueG1sUEsB&#10;AhQAFAAAAAgAh07iQABmqp71AQAA+QMAAA4AAAAAAAAAAQAgAAAAJwEAAGRycy9lMm9Eb2MueG1s&#10;UEsFBgAAAAAGAAYAWQEAAI4FAAAAAA==&#10;" adj="20" strokeweight=".5pt"/>
        </w:pict>
      </w:r>
      <w:r w:rsidRPr="00AB2C81">
        <w:pict>
          <v:shape id="AutoShape 5" o:spid="_x0000_s2053" type="#_x0000_t34" style="position:absolute;left:0;text-align:left;margin-left:66.5pt;margin-top:1.45pt;width:145.3pt;height:82.5pt;z-index:251662336" o:gfxdata="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ITMY31gAAAAkBAAAPAAAAAAAAAAEAIAAAACIAAABkcnMvZG93bnJldi54bWxQSwEC&#10;FAAUAAAACACHTuJAbINrf/YBAAD7AwAADgAAAAAAAAABACAAAAAlAQAAZHJzL2Uyb0RvYy54bWxQ&#10;SwUGAAAAAAYABgBZAQAAjQUAAAAA&#10;" adj="104" strokeweight=".5pt"/>
        </w:pict>
      </w:r>
      <w:r w:rsidRPr="00AB2C81">
        <w:pict>
          <v:shape id="AutoShape 4" o:spid="_x0000_s2052" type="#_x0000_t34" style="position:absolute;left:0;text-align:left;margin-left:29pt;margin-top:2.2pt;width:182.05pt;height:102.75pt;z-index:251661312" o:gfxdata="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5XOa82AAAAAgBAAAPAAAAAAAAAAEAIAAAACIAAABkcnMvZG93bnJldi54bWxQ&#10;SwECFAAUAAAACACHTuJAinFTT/cBAAD6AwAADgAAAAAAAAABACAAAAAnAQAAZHJzL2Uyb0RvYy54&#10;bWxQSwUGAAAAAAYABgBZAQAAkAUAAAAA&#10;" adj="36" strokeweight=".5pt"/>
        </w:pict>
      </w:r>
      <w:r w:rsidRPr="00AB2C81">
        <w:pict>
          <v:shape id="AutoShape 3" o:spid="_x0000_s2051" type="#_x0000_t34" style="position:absolute;left:0;text-align:left;margin-left:164.35pt;margin-top:1pt;width:48.2pt;height:15.25pt;z-index:251665408" o:gfxdata="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smEIrZAAAACAEAAA8AAAAAAAAAAQAgAAAAIgAAAGRycy9kb3ducmV2LnhtbFBL&#10;AQIUABQAAAAIAIdO4kCcm2bW9QEAAPoDAAAOAAAAAAAAAAEAIAAAACgBAABkcnMvZTJvRG9jLnht&#10;bFBLBQYAAAAABgAGAFkBAACPBQAAAAA=&#10;" adj="-245" strokeweight=".5pt"/>
        </w:pict>
      </w:r>
      <w:r w:rsidRPr="00AB2C81">
        <w:pict>
          <v:shape id="AutoShape 2" o:spid="_x0000_s2050" type="#_x0000_t34" style="position:absolute;left:0;text-align:left;margin-left:133.3pt;margin-top:2.75pt;width:76.25pt;height:32.25pt;z-index:251664384" o:gfxdata="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8PRNYAAAAIAQAADwAAAAAAAAABACAAAAAiAAAAZHJzL2Rvd25yZXYueG1sUEsB&#10;AhQAFAAAAAgAh07iQKVy81P3AQAA+QMAAA4AAAAAAAAAAQAgAAAAJQEAAGRycy9lMm9Eb2MueG1s&#10;UEsFBgAAAAAGAAYAWQEAAI4FAAAAAA==&#10;" adj="-27" strokeweight=".5pt"/>
        </w:pict>
      </w:r>
      <w:r w:rsidR="00D463A2">
        <w:rPr>
          <w:rFonts w:ascii="宋体" w:hAnsi="宋体" w:hint="eastAsia"/>
        </w:rPr>
        <w:t>F</w:t>
      </w:r>
      <w:bookmarkStart w:id="91" w:name="OLE_LINK9"/>
      <w:bookmarkStart w:id="92" w:name="OLE_LINK12"/>
      <w:r w:rsidR="00D463A2">
        <w:rPr>
          <w:rFonts w:ascii="宋体" w:hAnsi="宋体" w:hint="eastAsia"/>
        </w:rPr>
        <w:t>扶正抽油杆代号</w:t>
      </w:r>
      <w:bookmarkEnd w:id="91"/>
      <w:bookmarkEnd w:id="92"/>
      <w:r w:rsidR="00D463A2">
        <w:rPr>
          <w:rFonts w:ascii="宋体" w:hAnsi="宋体" w:hint="eastAsia"/>
        </w:rPr>
        <w:t>（A、B、C扶正器型式）；</w:t>
      </w:r>
    </w:p>
    <w:p w:rsidR="008B5406" w:rsidRDefault="00D463A2">
      <w:pPr>
        <w:spacing w:line="460" w:lineRule="exact"/>
        <w:ind w:firstLineChars="200" w:firstLine="482"/>
        <w:jc w:val="left"/>
        <w:rPr>
          <w:rFonts w:ascii="宋体" w:hAnsi="宋体"/>
        </w:rPr>
      </w:pPr>
      <w:r>
        <w:rPr>
          <w:rFonts w:ascii="宋体" w:hAnsi="宋体" w:hint="eastAsia"/>
          <w:b/>
          <w:sz w:val="24"/>
        </w:rPr>
        <w:t xml:space="preserve">                                </w:t>
      </w:r>
      <w:r>
        <w:rPr>
          <w:rFonts w:ascii="宋体" w:hAnsi="宋体" w:hint="eastAsia"/>
        </w:rPr>
        <w:t>长度(8000/9140)mm；</w:t>
      </w:r>
    </w:p>
    <w:p w:rsidR="008B5406" w:rsidRDefault="00D463A2">
      <w:pPr>
        <w:spacing w:line="460" w:lineRule="exact"/>
        <w:ind w:firstLineChars="200" w:firstLine="420"/>
        <w:jc w:val="left"/>
      </w:pPr>
      <w:r>
        <w:rPr>
          <w:rFonts w:ascii="宋体" w:hAnsi="宋体" w:hint="eastAsia"/>
        </w:rPr>
        <w:t xml:space="preserve">                                      强度等级（SHL</w:t>
      </w:r>
      <w:proofErr w:type="gramStart"/>
      <w:r>
        <w:rPr>
          <w:rFonts w:ascii="宋体" w:hAnsi="宋体" w:hint="eastAsia"/>
        </w:rPr>
        <w:t>材料型特高强</w:t>
      </w:r>
      <w:proofErr w:type="gramEnd"/>
      <w:r>
        <w:rPr>
          <w:rFonts w:ascii="宋体" w:hAnsi="宋体" w:hint="eastAsia"/>
        </w:rPr>
        <w:t>，SHY</w:t>
      </w:r>
      <w:proofErr w:type="gramStart"/>
      <w:r>
        <w:rPr>
          <w:rFonts w:ascii="宋体" w:hAnsi="宋体" w:hint="eastAsia"/>
        </w:rPr>
        <w:t>工艺型特高强</w:t>
      </w:r>
      <w:proofErr w:type="gramEnd"/>
      <w:r>
        <w:rPr>
          <w:rFonts w:ascii="宋体" w:hAnsi="宋体" w:hint="eastAsia"/>
        </w:rPr>
        <w:t>）</w:t>
      </w:r>
    </w:p>
    <w:p w:rsidR="008B5406" w:rsidRDefault="00D463A2">
      <w:pPr>
        <w:spacing w:line="460" w:lineRule="exact"/>
        <w:ind w:firstLineChars="2100" w:firstLine="4410"/>
        <w:rPr>
          <w:rFonts w:ascii="宋体" w:hAnsi="宋体"/>
        </w:rPr>
      </w:pPr>
      <w:r>
        <w:rPr>
          <w:rFonts w:ascii="宋体" w:hAnsi="宋体" w:hint="eastAsia"/>
        </w:rPr>
        <w:t>规格（16/19/22/25/29）mm</w:t>
      </w:r>
      <w:r>
        <w:rPr>
          <w:rFonts w:hint="eastAsia"/>
        </w:rPr>
        <w:t>；</w:t>
      </w:r>
    </w:p>
    <w:p w:rsidR="008B5406" w:rsidRDefault="00D463A2">
      <w:pPr>
        <w:spacing w:line="460" w:lineRule="exact"/>
        <w:ind w:firstLineChars="2100" w:firstLine="4410"/>
        <w:jc w:val="left"/>
        <w:rPr>
          <w:rFonts w:ascii="宋体" w:hAnsi="宋体"/>
        </w:rPr>
      </w:pPr>
      <w:r>
        <w:rPr>
          <w:rFonts w:ascii="宋体" w:hAnsi="宋体" w:hint="eastAsia"/>
        </w:rPr>
        <w:t>产品代号：抽油杆的缩写</w:t>
      </w:r>
    </w:p>
    <w:p w:rsidR="008B5406" w:rsidRDefault="00D463A2">
      <w:pPr>
        <w:pStyle w:val="afff3"/>
      </w:pPr>
      <w:r>
        <w:rPr>
          <w:rFonts w:hAnsi="宋体" w:hint="eastAsia"/>
        </w:rPr>
        <w:t>F扶正抽油杆代号未加装扶正器可省略.</w:t>
      </w:r>
    </w:p>
    <w:p w:rsidR="008B5406" w:rsidRDefault="00D463A2">
      <w:pPr>
        <w:pStyle w:val="afb"/>
        <w:rPr>
          <w:highlight w:val="yellow"/>
        </w:rPr>
      </w:pPr>
      <w:r>
        <w:rPr>
          <w:rFonts w:hint="eastAsia"/>
          <w:highlight w:val="yellow"/>
        </w:rPr>
        <w:t>规格为19mm，长度为8000mm的SHY级特级超高强度抽油杆,</w:t>
      </w:r>
      <w:r>
        <w:rPr>
          <w:rFonts w:hAnsi="宋体" w:hint="eastAsia"/>
          <w:highlight w:val="yellow"/>
        </w:rPr>
        <w:t>规格代号表示为：CYG19SHY8000。</w:t>
      </w:r>
    </w:p>
    <w:p w:rsidR="008B5406" w:rsidRDefault="00D463A2">
      <w:pPr>
        <w:pStyle w:val="afb"/>
        <w:jc w:val="left"/>
        <w:rPr>
          <w:highlight w:val="yellow"/>
        </w:rPr>
      </w:pPr>
      <w:r>
        <w:rPr>
          <w:rFonts w:hint="eastAsia"/>
          <w:highlight w:val="yellow"/>
        </w:rPr>
        <w:lastRenderedPageBreak/>
        <w:t>规格为19mm，长度为9140m的SHL级特级超高强度抽油杆注塑C型扶正刮蜡器，规格代号表示为</w:t>
      </w:r>
      <w:r>
        <w:rPr>
          <w:rFonts w:hAnsi="宋体" w:hint="eastAsia"/>
          <w:highlight w:val="yellow"/>
        </w:rPr>
        <w:t>CYG19SHL9140FC</w:t>
      </w:r>
    </w:p>
    <w:p w:rsidR="008B5406" w:rsidRDefault="00D463A2">
      <w:pPr>
        <w:pStyle w:val="affd"/>
        <w:spacing w:before="240" w:after="240"/>
      </w:pPr>
      <w:bookmarkStart w:id="93" w:name="_Toc226018614"/>
      <w:bookmarkStart w:id="94" w:name="_Toc226552310"/>
      <w:bookmarkStart w:id="95" w:name="_Toc225864017"/>
      <w:bookmarkStart w:id="96" w:name="_Toc225868414"/>
      <w:r>
        <w:rPr>
          <w:rFonts w:hint="eastAsia"/>
        </w:rPr>
        <w:t>技术要求</w:t>
      </w:r>
      <w:bookmarkEnd w:id="93"/>
      <w:bookmarkEnd w:id="94"/>
    </w:p>
    <w:p w:rsidR="008B5406" w:rsidRDefault="00D463A2">
      <w:pPr>
        <w:pStyle w:val="affe"/>
        <w:spacing w:before="120" w:after="120"/>
      </w:pPr>
      <w:bookmarkStart w:id="97" w:name="_Toc226018615"/>
      <w:bookmarkStart w:id="98" w:name="_Toc226552311"/>
      <w:r>
        <w:rPr>
          <w:rFonts w:hint="eastAsia"/>
        </w:rPr>
        <w:t>杆体材质</w:t>
      </w:r>
      <w:bookmarkEnd w:id="97"/>
      <w:bookmarkEnd w:id="98"/>
    </w:p>
    <w:p w:rsidR="008B5406" w:rsidRDefault="00D463A2">
      <w:pPr>
        <w:pStyle w:val="afffff3"/>
        <w:ind w:firstLine="420"/>
      </w:pPr>
      <w:r>
        <w:rPr>
          <w:rFonts w:hint="eastAsia"/>
        </w:rPr>
        <w:t>SH级特级超高强度抽油杆（不包含注塑扶正器）的化学成分应为GB/T 26075中规定的钢材材质或等效钢材的化学成分，经有效热处理能达到表2规定的力学性能要求。</w:t>
      </w:r>
    </w:p>
    <w:p w:rsidR="008B5406" w:rsidRDefault="00D463A2">
      <w:pPr>
        <w:pStyle w:val="affe"/>
        <w:spacing w:before="120" w:after="120"/>
      </w:pPr>
      <w:bookmarkStart w:id="99" w:name="_Toc226018616"/>
      <w:bookmarkStart w:id="100" w:name="_Toc226552312"/>
      <w:r>
        <w:rPr>
          <w:rFonts w:hint="eastAsia"/>
        </w:rPr>
        <w:t>规格、尺寸及精度</w:t>
      </w:r>
      <w:bookmarkEnd w:id="99"/>
      <w:bookmarkEnd w:id="100"/>
    </w:p>
    <w:p w:rsidR="008B5406" w:rsidRDefault="00D463A2">
      <w:pPr>
        <w:pStyle w:val="afffffffff"/>
      </w:pPr>
      <w:bookmarkStart w:id="101" w:name="OLE_LINK19"/>
      <w:bookmarkStart w:id="102" w:name="OLE_LINK20"/>
      <w:bookmarkStart w:id="103" w:name="OLE_LINK26"/>
      <w:r>
        <w:rPr>
          <w:rFonts w:hint="eastAsia"/>
        </w:rPr>
        <w:t>SH级特级超高强度抽油杆</w:t>
      </w:r>
      <w:bookmarkEnd w:id="101"/>
      <w:bookmarkEnd w:id="102"/>
      <w:bookmarkEnd w:id="103"/>
      <w:r>
        <w:rPr>
          <w:rFonts w:hint="eastAsia"/>
        </w:rPr>
        <w:t>杆体的规格、尺寸及误差要求应符合表1中的规定。</w:t>
      </w:r>
    </w:p>
    <w:p w:rsidR="008B5406" w:rsidRDefault="00D463A2">
      <w:pPr>
        <w:pStyle w:val="afffffffff"/>
      </w:pPr>
      <w:r>
        <w:rPr>
          <w:rFonts w:hint="eastAsia"/>
        </w:rPr>
        <w:t>SH级特级超高强度抽油杆端部的外形尺寸应符合</w:t>
      </w:r>
      <w:r>
        <w:t>SY/T 5029</w:t>
      </w:r>
      <w:r>
        <w:rPr>
          <w:rFonts w:hint="eastAsia"/>
        </w:rPr>
        <w:t>—</w:t>
      </w:r>
      <w:r>
        <w:t>2013</w:t>
      </w:r>
      <w:r>
        <w:rPr>
          <w:rFonts w:hint="eastAsia"/>
        </w:rPr>
        <w:t>中</w:t>
      </w:r>
      <w:r>
        <w:t>A.2.2</w:t>
      </w:r>
      <w:r>
        <w:rPr>
          <w:rFonts w:hint="eastAsia"/>
        </w:rPr>
        <w:t>、</w:t>
      </w:r>
      <w:r>
        <w:t>A.2.3</w:t>
      </w:r>
      <w:r>
        <w:rPr>
          <w:rFonts w:hint="eastAsia"/>
        </w:rPr>
        <w:t>的相关要求。</w:t>
      </w:r>
    </w:p>
    <w:p w:rsidR="008B5406" w:rsidRDefault="00D463A2">
      <w:pPr>
        <w:pStyle w:val="afffffffff"/>
      </w:pPr>
      <w:r>
        <w:rPr>
          <w:rFonts w:hint="eastAsia"/>
        </w:rPr>
        <w:t>实心抽油杆、光杆以及接箍的外形尺寸、螺纹精度应符合SY/T 5029—2013的规定。</w:t>
      </w:r>
    </w:p>
    <w:p w:rsidR="008B5406" w:rsidRDefault="008B5406">
      <w:pPr>
        <w:pStyle w:val="afffff3"/>
        <w:ind w:firstLine="420"/>
      </w:pPr>
    </w:p>
    <w:p w:rsidR="008B5406" w:rsidRDefault="00D463A2">
      <w:pPr>
        <w:pStyle w:val="aff3"/>
        <w:spacing w:before="120" w:after="120"/>
        <w:rPr>
          <w:rFonts w:cs="黑体"/>
          <w:snapToGrid w:val="0"/>
          <w:kern w:val="2"/>
        </w:rPr>
      </w:pPr>
      <w:bookmarkStart w:id="104" w:name="_Toc225868431"/>
      <w:bookmarkStart w:id="105" w:name="_Toc226018654"/>
      <w:bookmarkStart w:id="106" w:name="_Toc226552351"/>
      <w:bookmarkEnd w:id="95"/>
      <w:bookmarkEnd w:id="96"/>
      <w:r>
        <w:rPr>
          <w:rFonts w:hint="eastAsia"/>
          <w:kern w:val="2"/>
        </w:rPr>
        <w:t>SH级特级超高强度抽油杆规格</w:t>
      </w:r>
      <w:bookmarkEnd w:id="104"/>
      <w:r>
        <w:rPr>
          <w:rFonts w:hint="eastAsia"/>
          <w:kern w:val="2"/>
        </w:rPr>
        <w:t>要求</w:t>
      </w:r>
      <w:bookmarkEnd w:id="105"/>
      <w:bookmarkEnd w:id="106"/>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tblPr>
      <w:tblGrid>
        <w:gridCol w:w="2573"/>
        <w:gridCol w:w="1406"/>
        <w:gridCol w:w="1555"/>
        <w:gridCol w:w="1414"/>
        <w:gridCol w:w="1273"/>
        <w:gridCol w:w="1273"/>
      </w:tblGrid>
      <w:tr w:rsidR="008B5406">
        <w:trPr>
          <w:trHeight w:val="360"/>
          <w:jc w:val="center"/>
        </w:trPr>
        <w:tc>
          <w:tcPr>
            <w:tcW w:w="2573" w:type="dxa"/>
            <w:tcBorders>
              <w:top w:val="single" w:sz="4" w:space="0" w:color="000000"/>
              <w:left w:val="single" w:sz="4" w:space="0" w:color="000000"/>
              <w:bottom w:val="single" w:sz="6" w:space="0" w:color="000000"/>
              <w:right w:val="single" w:sz="6" w:space="0" w:color="000000"/>
            </w:tcBorders>
            <w:vAlign w:val="center"/>
          </w:tcPr>
          <w:p w:rsidR="008B5406" w:rsidRDefault="00D463A2">
            <w:pPr>
              <w:adjustRightInd/>
              <w:spacing w:line="360" w:lineRule="exact"/>
              <w:ind w:right="-22"/>
              <w:jc w:val="center"/>
              <w:rPr>
                <w:rFonts w:ascii="Times New Roman" w:hAnsi="Times New Roman"/>
                <w:sz w:val="18"/>
                <w:szCs w:val="18"/>
              </w:rPr>
            </w:pPr>
            <w:r>
              <w:rPr>
                <w:rFonts w:ascii="Times New Roman" w:hAnsi="宋体"/>
                <w:sz w:val="18"/>
                <w:szCs w:val="18"/>
              </w:rPr>
              <w:t>规格</w:t>
            </w:r>
            <w:r>
              <w:rPr>
                <w:rFonts w:ascii="Times New Roman" w:hAnsi="宋体" w:hint="eastAsia"/>
                <w:sz w:val="18"/>
                <w:szCs w:val="18"/>
              </w:rPr>
              <w:t xml:space="preserve">  </w:t>
            </w:r>
            <w:r>
              <w:rPr>
                <w:rFonts w:ascii="Times New Roman" w:hAnsi="Times New Roman"/>
                <w:sz w:val="18"/>
                <w:szCs w:val="18"/>
              </w:rPr>
              <w:t>mm</w:t>
            </w:r>
            <w:r>
              <w:rPr>
                <w:rFonts w:ascii="Times New Roman" w:hAnsi="宋体"/>
                <w:sz w:val="18"/>
                <w:szCs w:val="18"/>
              </w:rPr>
              <w:t>（</w:t>
            </w:r>
            <w:r>
              <w:rPr>
                <w:rFonts w:ascii="Times New Roman" w:hAnsi="Times New Roman"/>
                <w:sz w:val="18"/>
                <w:szCs w:val="18"/>
              </w:rPr>
              <w:t>in</w:t>
            </w:r>
            <w:r>
              <w:rPr>
                <w:rFonts w:ascii="Times New Roman" w:hAnsi="宋体"/>
                <w:sz w:val="18"/>
                <w:szCs w:val="18"/>
              </w:rPr>
              <w:t>）</w:t>
            </w:r>
          </w:p>
        </w:tc>
        <w:tc>
          <w:tcPr>
            <w:tcW w:w="1406" w:type="dxa"/>
            <w:tcBorders>
              <w:top w:val="single" w:sz="4"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16</w:t>
            </w:r>
            <w:r>
              <w:rPr>
                <w:rFonts w:ascii="Times New Roman" w:hAnsi="宋体"/>
                <w:sz w:val="18"/>
                <w:szCs w:val="18"/>
              </w:rPr>
              <w:t>（</w:t>
            </w:r>
            <w:r>
              <w:rPr>
                <w:rFonts w:ascii="Times New Roman" w:hAnsi="Times New Roman"/>
                <w:sz w:val="18"/>
                <w:szCs w:val="18"/>
                <w:vertAlign w:val="superscript"/>
              </w:rPr>
              <w:t>5</w:t>
            </w:r>
            <w:r>
              <w:rPr>
                <w:rFonts w:ascii="Times New Roman" w:hAnsi="Times New Roman"/>
                <w:sz w:val="18"/>
                <w:szCs w:val="18"/>
              </w:rPr>
              <w:t>/</w:t>
            </w:r>
            <w:r>
              <w:rPr>
                <w:rFonts w:ascii="Times New Roman" w:hAnsi="Times New Roman"/>
                <w:sz w:val="18"/>
                <w:szCs w:val="18"/>
                <w:vertAlign w:val="subscript"/>
              </w:rPr>
              <w:t>8</w:t>
            </w:r>
            <w:r>
              <w:rPr>
                <w:rFonts w:ascii="Times New Roman" w:hAnsi="宋体"/>
                <w:sz w:val="18"/>
                <w:szCs w:val="18"/>
              </w:rPr>
              <w:t>）</w:t>
            </w:r>
          </w:p>
        </w:tc>
        <w:tc>
          <w:tcPr>
            <w:tcW w:w="1555" w:type="dxa"/>
            <w:tcBorders>
              <w:top w:val="single" w:sz="4"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19</w:t>
            </w:r>
            <w:r>
              <w:rPr>
                <w:rFonts w:ascii="Times New Roman" w:hAnsi="宋体"/>
                <w:sz w:val="18"/>
                <w:szCs w:val="18"/>
              </w:rPr>
              <w:t>（</w:t>
            </w:r>
            <w:r>
              <w:rPr>
                <w:rFonts w:ascii="Times New Roman" w:hAnsi="Times New Roman"/>
                <w:sz w:val="18"/>
                <w:szCs w:val="18"/>
                <w:vertAlign w:val="superscript"/>
              </w:rPr>
              <w:t>3</w:t>
            </w:r>
            <w:r>
              <w:rPr>
                <w:rFonts w:ascii="Times New Roman" w:hAnsi="Times New Roman"/>
                <w:sz w:val="18"/>
                <w:szCs w:val="18"/>
              </w:rPr>
              <w:t>/</w:t>
            </w:r>
            <w:r>
              <w:rPr>
                <w:rFonts w:ascii="Times New Roman" w:hAnsi="Times New Roman"/>
                <w:sz w:val="18"/>
                <w:szCs w:val="18"/>
                <w:vertAlign w:val="subscript"/>
              </w:rPr>
              <w:t>4</w:t>
            </w:r>
            <w:r>
              <w:rPr>
                <w:rFonts w:ascii="Times New Roman" w:hAnsi="宋体"/>
                <w:sz w:val="18"/>
                <w:szCs w:val="18"/>
              </w:rPr>
              <w:t>）</w:t>
            </w:r>
          </w:p>
        </w:tc>
        <w:tc>
          <w:tcPr>
            <w:tcW w:w="1414" w:type="dxa"/>
            <w:tcBorders>
              <w:top w:val="single" w:sz="4"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22</w:t>
            </w:r>
            <w:r>
              <w:rPr>
                <w:rFonts w:ascii="Times New Roman" w:hAnsi="宋体"/>
                <w:sz w:val="18"/>
                <w:szCs w:val="18"/>
              </w:rPr>
              <w:t>（</w:t>
            </w:r>
            <w:r>
              <w:rPr>
                <w:rFonts w:ascii="Times New Roman" w:hAnsi="Times New Roman"/>
                <w:sz w:val="18"/>
                <w:szCs w:val="18"/>
                <w:vertAlign w:val="superscript"/>
              </w:rPr>
              <w:t>7</w:t>
            </w:r>
            <w:r>
              <w:rPr>
                <w:rFonts w:ascii="Times New Roman" w:hAnsi="Times New Roman"/>
                <w:sz w:val="18"/>
                <w:szCs w:val="18"/>
              </w:rPr>
              <w:t>/</w:t>
            </w:r>
            <w:r>
              <w:rPr>
                <w:rFonts w:ascii="Times New Roman" w:hAnsi="Times New Roman"/>
                <w:sz w:val="18"/>
                <w:szCs w:val="18"/>
                <w:vertAlign w:val="subscript"/>
              </w:rPr>
              <w:t>8</w:t>
            </w:r>
            <w:r>
              <w:rPr>
                <w:rFonts w:ascii="Times New Roman" w:hAnsi="宋体"/>
                <w:sz w:val="18"/>
                <w:szCs w:val="18"/>
              </w:rPr>
              <w:t>）</w:t>
            </w:r>
          </w:p>
        </w:tc>
        <w:tc>
          <w:tcPr>
            <w:tcW w:w="1273" w:type="dxa"/>
            <w:tcBorders>
              <w:top w:val="single" w:sz="4"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25</w:t>
            </w:r>
            <w:r>
              <w:rPr>
                <w:rFonts w:ascii="Times New Roman" w:hAnsi="宋体"/>
                <w:sz w:val="18"/>
                <w:szCs w:val="18"/>
              </w:rPr>
              <w:t>（</w:t>
            </w:r>
            <w:r>
              <w:rPr>
                <w:rFonts w:ascii="Times New Roman" w:hAnsi="Times New Roman"/>
                <w:sz w:val="18"/>
                <w:szCs w:val="18"/>
              </w:rPr>
              <w:t>1</w:t>
            </w:r>
            <w:r>
              <w:rPr>
                <w:rFonts w:ascii="Times New Roman" w:hAnsi="宋体"/>
                <w:sz w:val="18"/>
                <w:szCs w:val="18"/>
              </w:rPr>
              <w:t>）</w:t>
            </w:r>
          </w:p>
        </w:tc>
        <w:tc>
          <w:tcPr>
            <w:tcW w:w="1273" w:type="dxa"/>
            <w:tcBorders>
              <w:top w:val="single" w:sz="4" w:space="0" w:color="000000"/>
              <w:left w:val="single" w:sz="6" w:space="0" w:color="000000"/>
              <w:bottom w:val="single" w:sz="6" w:space="0" w:color="000000"/>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29</w:t>
            </w:r>
            <w:r>
              <w:rPr>
                <w:rFonts w:ascii="Times New Roman" w:hAnsi="宋体"/>
                <w:sz w:val="18"/>
                <w:szCs w:val="18"/>
              </w:rPr>
              <w:t>（</w:t>
            </w:r>
            <w:r>
              <w:rPr>
                <w:rFonts w:ascii="Times New Roman" w:hAnsi="Times New Roman"/>
                <w:sz w:val="18"/>
                <w:szCs w:val="18"/>
              </w:rPr>
              <w:t>1</w:t>
            </w:r>
            <w:r>
              <w:rPr>
                <w:rFonts w:ascii="Times New Roman" w:hAnsi="Times New Roman"/>
                <w:sz w:val="18"/>
                <w:szCs w:val="18"/>
                <w:vertAlign w:val="superscript"/>
              </w:rPr>
              <w:t>1</w:t>
            </w:r>
            <w:r>
              <w:rPr>
                <w:rFonts w:ascii="Times New Roman" w:hAnsi="Times New Roman"/>
                <w:sz w:val="18"/>
                <w:szCs w:val="18"/>
              </w:rPr>
              <w:t>/</w:t>
            </w:r>
            <w:r>
              <w:rPr>
                <w:rFonts w:ascii="Times New Roman" w:hAnsi="Times New Roman"/>
                <w:sz w:val="18"/>
                <w:szCs w:val="18"/>
                <w:vertAlign w:val="subscript"/>
              </w:rPr>
              <w:t>8</w:t>
            </w:r>
            <w:r>
              <w:rPr>
                <w:rFonts w:ascii="Times New Roman" w:hAnsi="宋体"/>
                <w:sz w:val="18"/>
                <w:szCs w:val="18"/>
              </w:rPr>
              <w:t>）</w:t>
            </w:r>
          </w:p>
        </w:tc>
      </w:tr>
      <w:tr w:rsidR="008B5406">
        <w:trPr>
          <w:trHeight w:val="374"/>
          <w:jc w:val="center"/>
        </w:trPr>
        <w:tc>
          <w:tcPr>
            <w:tcW w:w="2573" w:type="dxa"/>
            <w:tcBorders>
              <w:top w:val="single" w:sz="6" w:space="0" w:color="000000"/>
              <w:left w:val="single" w:sz="4"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宋体"/>
                <w:sz w:val="18"/>
                <w:szCs w:val="18"/>
              </w:rPr>
              <w:t>杆体直径</w:t>
            </w:r>
            <w:r>
              <w:rPr>
                <w:rFonts w:ascii="Times New Roman" w:hAnsi="Times New Roman"/>
                <w:sz w:val="18"/>
                <w:szCs w:val="18"/>
              </w:rPr>
              <w:t>D</w:t>
            </w:r>
            <w:r>
              <w:rPr>
                <w:rFonts w:ascii="Times New Roman" w:hAnsi="宋体" w:hint="eastAsia"/>
                <w:sz w:val="18"/>
                <w:szCs w:val="18"/>
              </w:rPr>
              <w:t xml:space="preserve">  </w:t>
            </w:r>
            <w:r>
              <w:rPr>
                <w:rFonts w:ascii="Times New Roman" w:hAnsi="Times New Roman"/>
                <w:sz w:val="18"/>
                <w:szCs w:val="18"/>
              </w:rPr>
              <w:t>mm</w:t>
            </w:r>
          </w:p>
        </w:tc>
        <w:tc>
          <w:tcPr>
            <w:tcW w:w="1406"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15.88</w:t>
            </w:r>
            <w:r>
              <w:rPr>
                <w:rFonts w:ascii="Times New Roman" w:hAnsi="Times New Roman"/>
                <w:sz w:val="18"/>
                <w:szCs w:val="18"/>
                <w:eastAsianLayout w:id="128" w:combine="1"/>
              </w:rPr>
              <w:t>+0.18 -0.36</w:t>
            </w:r>
          </w:p>
        </w:tc>
        <w:tc>
          <w:tcPr>
            <w:tcW w:w="1555"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19.05</w:t>
            </w:r>
            <w:r>
              <w:rPr>
                <w:rFonts w:ascii="Times New Roman" w:hAnsi="Times New Roman"/>
                <w:sz w:val="18"/>
                <w:szCs w:val="18"/>
                <w:eastAsianLayout w:id="129" w:combine="1"/>
              </w:rPr>
              <w:t>+0.20 -0.41</w:t>
            </w:r>
          </w:p>
        </w:tc>
        <w:tc>
          <w:tcPr>
            <w:tcW w:w="1414"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22.23</w:t>
            </w:r>
            <w:r>
              <w:rPr>
                <w:rFonts w:ascii="Times New Roman" w:hAnsi="Times New Roman"/>
                <w:sz w:val="18"/>
                <w:szCs w:val="18"/>
                <w:eastAsianLayout w:id="130" w:combine="1"/>
              </w:rPr>
              <w:t>+0.20 -0.41</w:t>
            </w:r>
          </w:p>
        </w:tc>
        <w:tc>
          <w:tcPr>
            <w:tcW w:w="1273"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25.40</w:t>
            </w:r>
            <w:r>
              <w:rPr>
                <w:rFonts w:ascii="Times New Roman" w:hAnsi="Times New Roman"/>
                <w:sz w:val="18"/>
                <w:szCs w:val="18"/>
                <w:eastAsianLayout w:id="131" w:combine="1"/>
              </w:rPr>
              <w:t>+0.23 -0.46</w:t>
            </w:r>
          </w:p>
        </w:tc>
        <w:tc>
          <w:tcPr>
            <w:tcW w:w="1273" w:type="dxa"/>
            <w:tcBorders>
              <w:top w:val="single" w:sz="6" w:space="0" w:color="000000"/>
              <w:left w:val="single" w:sz="6" w:space="0" w:color="000000"/>
              <w:bottom w:val="single" w:sz="4" w:space="0" w:color="auto"/>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28.58</w:t>
            </w:r>
            <w:r>
              <w:rPr>
                <w:rFonts w:ascii="Times New Roman" w:hAnsi="Times New Roman"/>
                <w:sz w:val="18"/>
                <w:szCs w:val="18"/>
                <w:eastAsianLayout w:id="132" w:combine="1"/>
              </w:rPr>
              <w:t>+0.25 -0.51</w:t>
            </w:r>
          </w:p>
        </w:tc>
      </w:tr>
      <w:tr w:rsidR="008B5406">
        <w:trPr>
          <w:trHeight w:val="196"/>
          <w:jc w:val="center"/>
        </w:trPr>
        <w:tc>
          <w:tcPr>
            <w:tcW w:w="2573" w:type="dxa"/>
            <w:tcBorders>
              <w:top w:val="single" w:sz="4" w:space="0" w:color="auto"/>
              <w:left w:val="single" w:sz="4"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宋体"/>
                <w:sz w:val="18"/>
                <w:szCs w:val="18"/>
              </w:rPr>
              <w:t>圆度误差</w:t>
            </w:r>
            <w:r>
              <w:rPr>
                <w:rFonts w:ascii="Times New Roman" w:hAnsi="宋体" w:hint="eastAsia"/>
                <w:sz w:val="18"/>
                <w:szCs w:val="18"/>
              </w:rPr>
              <w:t xml:space="preserve">  </w:t>
            </w:r>
            <w:r>
              <w:rPr>
                <w:rFonts w:ascii="Times New Roman" w:hAnsi="Times New Roman"/>
                <w:sz w:val="18"/>
                <w:szCs w:val="18"/>
              </w:rPr>
              <w:t>mm</w:t>
            </w:r>
          </w:p>
        </w:tc>
        <w:tc>
          <w:tcPr>
            <w:tcW w:w="1406"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0.27</w:t>
            </w:r>
          </w:p>
        </w:tc>
        <w:tc>
          <w:tcPr>
            <w:tcW w:w="1555"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0.30</w:t>
            </w:r>
          </w:p>
        </w:tc>
        <w:tc>
          <w:tcPr>
            <w:tcW w:w="1414"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0.31</w:t>
            </w:r>
          </w:p>
        </w:tc>
        <w:tc>
          <w:tcPr>
            <w:tcW w:w="1273"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0.34</w:t>
            </w:r>
          </w:p>
        </w:tc>
        <w:tc>
          <w:tcPr>
            <w:tcW w:w="1273" w:type="dxa"/>
            <w:tcBorders>
              <w:top w:val="single" w:sz="4" w:space="0" w:color="auto"/>
              <w:left w:val="single" w:sz="6" w:space="0" w:color="000000"/>
              <w:bottom w:val="single" w:sz="6" w:space="0" w:color="000000"/>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0.38</w:t>
            </w:r>
          </w:p>
        </w:tc>
      </w:tr>
      <w:tr w:rsidR="008B5406">
        <w:trPr>
          <w:trHeight w:val="360"/>
          <w:jc w:val="center"/>
        </w:trPr>
        <w:tc>
          <w:tcPr>
            <w:tcW w:w="2573" w:type="dxa"/>
            <w:tcBorders>
              <w:top w:val="single" w:sz="6" w:space="0" w:color="000000"/>
              <w:left w:val="single" w:sz="4"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proofErr w:type="gramStart"/>
            <w:r>
              <w:rPr>
                <w:rFonts w:ascii="Times New Roman" w:hAnsi="宋体"/>
                <w:sz w:val="18"/>
                <w:szCs w:val="18"/>
              </w:rPr>
              <w:t>外螺纹台肩外径</w:t>
            </w:r>
            <w:proofErr w:type="spellStart"/>
            <w:proofErr w:type="gramEnd"/>
            <w:r>
              <w:rPr>
                <w:rFonts w:ascii="Times New Roman" w:hAnsi="Times New Roman"/>
                <w:sz w:val="18"/>
                <w:szCs w:val="18"/>
              </w:rPr>
              <w:t>Df</w:t>
            </w:r>
            <w:proofErr w:type="spellEnd"/>
            <w:r>
              <w:rPr>
                <w:rFonts w:ascii="Times New Roman" w:hAnsi="Times New Roman"/>
                <w:sz w:val="18"/>
                <w:szCs w:val="18"/>
                <w:vertAlign w:val="subscript"/>
              </w:rPr>
              <w:t xml:space="preserve"> </w:t>
            </w:r>
            <w:r>
              <w:rPr>
                <w:rFonts w:ascii="Times New Roman" w:hAnsi="宋体" w:hint="eastAsia"/>
                <w:sz w:val="18"/>
                <w:szCs w:val="18"/>
              </w:rPr>
              <w:t xml:space="preserve">  </w:t>
            </w:r>
            <w:r>
              <w:rPr>
                <w:rFonts w:ascii="Times New Roman" w:hAnsi="Times New Roman"/>
                <w:sz w:val="18"/>
                <w:szCs w:val="18"/>
              </w:rPr>
              <w:t>mm</w:t>
            </w:r>
          </w:p>
        </w:tc>
        <w:tc>
          <w:tcPr>
            <w:tcW w:w="1406"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31.75</w:t>
            </w:r>
            <w:r>
              <w:rPr>
                <w:rFonts w:ascii="Times New Roman" w:hAnsi="Times New Roman"/>
                <w:sz w:val="18"/>
                <w:szCs w:val="18"/>
                <w:eastAsianLayout w:id="133" w:combine="1"/>
              </w:rPr>
              <w:t>+0.13 -0.25</w:t>
            </w:r>
          </w:p>
        </w:tc>
        <w:tc>
          <w:tcPr>
            <w:tcW w:w="1555"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38.10</w:t>
            </w:r>
            <w:r>
              <w:rPr>
                <w:rFonts w:ascii="Times New Roman" w:hAnsi="Times New Roman"/>
                <w:sz w:val="18"/>
                <w:szCs w:val="18"/>
                <w:eastAsianLayout w:id="134" w:combine="1"/>
              </w:rPr>
              <w:t>+0.13 -0.25</w:t>
            </w:r>
          </w:p>
        </w:tc>
        <w:tc>
          <w:tcPr>
            <w:tcW w:w="1414"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41.28</w:t>
            </w:r>
            <w:r>
              <w:rPr>
                <w:rFonts w:ascii="Times New Roman" w:hAnsi="Times New Roman"/>
                <w:sz w:val="18"/>
                <w:szCs w:val="18"/>
                <w:eastAsianLayout w:id="135" w:combine="1"/>
              </w:rPr>
              <w:t>+0.13 -0.25</w:t>
            </w:r>
          </w:p>
        </w:tc>
        <w:tc>
          <w:tcPr>
            <w:tcW w:w="1273"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50.80</w:t>
            </w:r>
            <w:r>
              <w:rPr>
                <w:rFonts w:ascii="Times New Roman" w:hAnsi="Times New Roman"/>
                <w:sz w:val="18"/>
                <w:szCs w:val="18"/>
                <w:eastAsianLayout w:id="136" w:combine="1"/>
              </w:rPr>
              <w:t>+0.13 -0.25</w:t>
            </w:r>
          </w:p>
        </w:tc>
        <w:tc>
          <w:tcPr>
            <w:tcW w:w="1273" w:type="dxa"/>
            <w:tcBorders>
              <w:top w:val="single" w:sz="6" w:space="0" w:color="000000"/>
              <w:left w:val="single" w:sz="6" w:space="0" w:color="000000"/>
              <w:bottom w:val="single" w:sz="6" w:space="0" w:color="000000"/>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57.15±0.38</w:t>
            </w:r>
          </w:p>
        </w:tc>
      </w:tr>
      <w:tr w:rsidR="008B5406">
        <w:trPr>
          <w:trHeight w:val="360"/>
          <w:jc w:val="center"/>
        </w:trPr>
        <w:tc>
          <w:tcPr>
            <w:tcW w:w="2573" w:type="dxa"/>
            <w:tcBorders>
              <w:top w:val="single" w:sz="6" w:space="0" w:color="000000"/>
              <w:left w:val="single" w:sz="4"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宋体"/>
                <w:sz w:val="18"/>
                <w:szCs w:val="18"/>
              </w:rPr>
              <w:t>杆扳手方宽度</w:t>
            </w:r>
            <w:r>
              <w:rPr>
                <w:rFonts w:ascii="Times New Roman" w:hAnsi="Times New Roman"/>
                <w:sz w:val="18"/>
                <w:szCs w:val="18"/>
              </w:rPr>
              <w:t>Ws</w:t>
            </w:r>
            <w:r>
              <w:rPr>
                <w:rFonts w:ascii="Times New Roman" w:hAnsi="宋体" w:hint="eastAsia"/>
                <w:sz w:val="18"/>
                <w:szCs w:val="18"/>
              </w:rPr>
              <w:t xml:space="preserve">  </w:t>
            </w:r>
            <w:r>
              <w:rPr>
                <w:rFonts w:ascii="Times New Roman" w:hAnsi="Times New Roman"/>
                <w:sz w:val="18"/>
                <w:szCs w:val="18"/>
              </w:rPr>
              <w:t>mm</w:t>
            </w:r>
          </w:p>
        </w:tc>
        <w:tc>
          <w:tcPr>
            <w:tcW w:w="1406"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22.23±0.79</w:t>
            </w:r>
          </w:p>
        </w:tc>
        <w:tc>
          <w:tcPr>
            <w:tcW w:w="1555"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25.40±0.79</w:t>
            </w:r>
          </w:p>
        </w:tc>
        <w:tc>
          <w:tcPr>
            <w:tcW w:w="1414"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25.40±0.79</w:t>
            </w:r>
          </w:p>
        </w:tc>
        <w:tc>
          <w:tcPr>
            <w:tcW w:w="1273"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33.34±0.79</w:t>
            </w:r>
          </w:p>
        </w:tc>
        <w:tc>
          <w:tcPr>
            <w:tcW w:w="1273" w:type="dxa"/>
            <w:tcBorders>
              <w:top w:val="single" w:sz="6" w:space="0" w:color="000000"/>
              <w:left w:val="single" w:sz="6" w:space="0" w:color="000000"/>
              <w:bottom w:val="single" w:sz="6" w:space="0" w:color="000000"/>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38.10±0.79</w:t>
            </w:r>
          </w:p>
        </w:tc>
      </w:tr>
      <w:tr w:rsidR="008B5406">
        <w:trPr>
          <w:trHeight w:val="360"/>
          <w:jc w:val="center"/>
        </w:trPr>
        <w:tc>
          <w:tcPr>
            <w:tcW w:w="2573" w:type="dxa"/>
            <w:tcBorders>
              <w:top w:val="single" w:sz="6" w:space="0" w:color="000000"/>
              <w:left w:val="single" w:sz="4"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宋体"/>
                <w:sz w:val="18"/>
                <w:szCs w:val="18"/>
              </w:rPr>
              <w:t>杆扳手方长度</w:t>
            </w:r>
            <w:proofErr w:type="spellStart"/>
            <w:r>
              <w:rPr>
                <w:rFonts w:ascii="Times New Roman" w:hAnsi="Times New Roman"/>
                <w:sz w:val="18"/>
                <w:szCs w:val="18"/>
              </w:rPr>
              <w:t>Wl</w:t>
            </w:r>
            <w:proofErr w:type="spellEnd"/>
            <w:r>
              <w:rPr>
                <w:rFonts w:ascii="Times New Roman" w:hAnsi="宋体" w:hint="eastAsia"/>
                <w:sz w:val="18"/>
                <w:szCs w:val="18"/>
              </w:rPr>
              <w:t xml:space="preserve">  </w:t>
            </w:r>
            <w:r>
              <w:rPr>
                <w:rFonts w:ascii="Times New Roman" w:hAnsi="Times New Roman"/>
                <w:sz w:val="18"/>
                <w:szCs w:val="18"/>
              </w:rPr>
              <w:t>mm</w:t>
            </w:r>
          </w:p>
        </w:tc>
        <w:tc>
          <w:tcPr>
            <w:tcW w:w="1406"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≥31.75</w:t>
            </w:r>
          </w:p>
        </w:tc>
        <w:tc>
          <w:tcPr>
            <w:tcW w:w="1555"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≥31.75</w:t>
            </w:r>
          </w:p>
        </w:tc>
        <w:tc>
          <w:tcPr>
            <w:tcW w:w="1414"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≥31.75</w:t>
            </w:r>
          </w:p>
        </w:tc>
        <w:tc>
          <w:tcPr>
            <w:tcW w:w="1273" w:type="dxa"/>
            <w:tcBorders>
              <w:top w:val="single" w:sz="6" w:space="0" w:color="000000"/>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≥38.10</w:t>
            </w:r>
          </w:p>
        </w:tc>
        <w:tc>
          <w:tcPr>
            <w:tcW w:w="1273" w:type="dxa"/>
            <w:tcBorders>
              <w:top w:val="single" w:sz="6" w:space="0" w:color="000000"/>
              <w:left w:val="single" w:sz="6" w:space="0" w:color="000000"/>
              <w:bottom w:val="single" w:sz="6" w:space="0" w:color="000000"/>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≥41.28</w:t>
            </w:r>
          </w:p>
        </w:tc>
      </w:tr>
      <w:tr w:rsidR="008B5406">
        <w:trPr>
          <w:trHeight w:val="363"/>
          <w:jc w:val="center"/>
        </w:trPr>
        <w:tc>
          <w:tcPr>
            <w:tcW w:w="2573" w:type="dxa"/>
            <w:tcBorders>
              <w:top w:val="single" w:sz="6" w:space="0" w:color="000000"/>
              <w:left w:val="single" w:sz="4"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宋体"/>
                <w:sz w:val="18"/>
                <w:szCs w:val="18"/>
              </w:rPr>
              <w:t>螺纹名义直径</w:t>
            </w:r>
            <w:r>
              <w:rPr>
                <w:rFonts w:ascii="Times New Roman" w:hAnsi="Times New Roman"/>
                <w:sz w:val="18"/>
                <w:szCs w:val="18"/>
              </w:rPr>
              <w:t>d</w:t>
            </w:r>
            <w:r>
              <w:rPr>
                <w:rFonts w:ascii="Times New Roman" w:hAnsi="宋体" w:hint="eastAsia"/>
                <w:sz w:val="18"/>
                <w:szCs w:val="18"/>
              </w:rPr>
              <w:t xml:space="preserve">  </w:t>
            </w:r>
            <w:r>
              <w:rPr>
                <w:rFonts w:ascii="Times New Roman" w:hAnsi="Times New Roman"/>
                <w:sz w:val="18"/>
                <w:szCs w:val="18"/>
              </w:rPr>
              <w:t>mm</w:t>
            </w:r>
            <w:r>
              <w:rPr>
                <w:rFonts w:ascii="Times New Roman" w:hAnsi="宋体"/>
                <w:sz w:val="18"/>
                <w:szCs w:val="18"/>
              </w:rPr>
              <w:t>（</w:t>
            </w:r>
            <w:r>
              <w:rPr>
                <w:rFonts w:ascii="Times New Roman" w:hAnsi="Times New Roman"/>
                <w:sz w:val="18"/>
                <w:szCs w:val="18"/>
              </w:rPr>
              <w:t>in</w:t>
            </w:r>
            <w:r>
              <w:rPr>
                <w:rFonts w:ascii="Times New Roman" w:hAnsi="宋体"/>
                <w:sz w:val="18"/>
                <w:szCs w:val="18"/>
              </w:rPr>
              <w:t>）</w:t>
            </w:r>
          </w:p>
        </w:tc>
        <w:tc>
          <w:tcPr>
            <w:tcW w:w="1406"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24</w:t>
            </w:r>
            <w:r>
              <w:rPr>
                <w:rFonts w:ascii="Times New Roman" w:hAnsi="宋体"/>
                <w:sz w:val="18"/>
                <w:szCs w:val="18"/>
              </w:rPr>
              <w:t>（</w:t>
            </w:r>
            <w:r>
              <w:rPr>
                <w:rFonts w:ascii="Times New Roman" w:hAnsi="Times New Roman"/>
                <w:sz w:val="18"/>
                <w:szCs w:val="18"/>
                <w:vertAlign w:val="superscript"/>
              </w:rPr>
              <w:t>15</w:t>
            </w:r>
            <w:r>
              <w:rPr>
                <w:rFonts w:ascii="Times New Roman" w:hAnsi="Times New Roman"/>
                <w:sz w:val="18"/>
                <w:szCs w:val="18"/>
              </w:rPr>
              <w:t>/</w:t>
            </w:r>
            <w:r>
              <w:rPr>
                <w:rFonts w:ascii="Times New Roman" w:hAnsi="Times New Roman"/>
                <w:sz w:val="18"/>
                <w:szCs w:val="18"/>
                <w:vertAlign w:val="subscript"/>
              </w:rPr>
              <w:t>16</w:t>
            </w:r>
            <w:r>
              <w:rPr>
                <w:rFonts w:ascii="Times New Roman" w:hAnsi="宋体"/>
                <w:sz w:val="18"/>
                <w:szCs w:val="18"/>
              </w:rPr>
              <w:t>）</w:t>
            </w:r>
          </w:p>
        </w:tc>
        <w:tc>
          <w:tcPr>
            <w:tcW w:w="1555"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27</w:t>
            </w:r>
            <w:r>
              <w:rPr>
                <w:rFonts w:ascii="Times New Roman" w:hAnsi="宋体"/>
                <w:sz w:val="18"/>
                <w:szCs w:val="18"/>
              </w:rPr>
              <w:t>（</w:t>
            </w:r>
            <w:r>
              <w:rPr>
                <w:rFonts w:ascii="Times New Roman" w:hAnsi="Times New Roman"/>
                <w:sz w:val="18"/>
                <w:szCs w:val="18"/>
              </w:rPr>
              <w:t>1</w:t>
            </w:r>
            <w:r>
              <w:rPr>
                <w:rFonts w:ascii="Times New Roman" w:hAnsi="Times New Roman"/>
                <w:sz w:val="18"/>
                <w:szCs w:val="18"/>
                <w:vertAlign w:val="superscript"/>
              </w:rPr>
              <w:t>1</w:t>
            </w:r>
            <w:r>
              <w:rPr>
                <w:rFonts w:ascii="Times New Roman" w:hAnsi="Times New Roman"/>
                <w:sz w:val="18"/>
                <w:szCs w:val="18"/>
              </w:rPr>
              <w:t>/</w:t>
            </w:r>
            <w:r>
              <w:rPr>
                <w:rFonts w:ascii="Times New Roman" w:hAnsi="Times New Roman"/>
                <w:sz w:val="18"/>
                <w:szCs w:val="18"/>
                <w:vertAlign w:val="subscript"/>
              </w:rPr>
              <w:t>16</w:t>
            </w:r>
            <w:r>
              <w:rPr>
                <w:rFonts w:ascii="Times New Roman" w:hAnsi="宋体"/>
                <w:sz w:val="18"/>
                <w:szCs w:val="18"/>
              </w:rPr>
              <w:t>）</w:t>
            </w:r>
          </w:p>
        </w:tc>
        <w:tc>
          <w:tcPr>
            <w:tcW w:w="1414"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30</w:t>
            </w:r>
            <w:r>
              <w:rPr>
                <w:rFonts w:ascii="Times New Roman" w:hAnsi="宋体"/>
                <w:sz w:val="18"/>
                <w:szCs w:val="18"/>
              </w:rPr>
              <w:t>（</w:t>
            </w:r>
            <w:r>
              <w:rPr>
                <w:rFonts w:ascii="Times New Roman" w:hAnsi="Times New Roman"/>
                <w:sz w:val="18"/>
                <w:szCs w:val="18"/>
              </w:rPr>
              <w:t>1</w:t>
            </w:r>
            <w:r>
              <w:rPr>
                <w:rFonts w:ascii="Times New Roman" w:hAnsi="Times New Roman"/>
                <w:sz w:val="18"/>
                <w:szCs w:val="18"/>
                <w:vertAlign w:val="superscript"/>
              </w:rPr>
              <w:t>3</w:t>
            </w:r>
            <w:r>
              <w:rPr>
                <w:rFonts w:ascii="Times New Roman" w:hAnsi="Times New Roman"/>
                <w:sz w:val="18"/>
                <w:szCs w:val="18"/>
              </w:rPr>
              <w:t>/</w:t>
            </w:r>
            <w:r>
              <w:rPr>
                <w:rFonts w:ascii="Times New Roman" w:hAnsi="Times New Roman"/>
                <w:sz w:val="18"/>
                <w:szCs w:val="18"/>
                <w:vertAlign w:val="subscript"/>
              </w:rPr>
              <w:t>16</w:t>
            </w:r>
            <w:r>
              <w:rPr>
                <w:rFonts w:ascii="Times New Roman" w:hAnsi="宋体"/>
                <w:sz w:val="18"/>
                <w:szCs w:val="18"/>
              </w:rPr>
              <w:t>）</w:t>
            </w:r>
          </w:p>
        </w:tc>
        <w:tc>
          <w:tcPr>
            <w:tcW w:w="1273" w:type="dxa"/>
            <w:tcBorders>
              <w:top w:val="single" w:sz="6" w:space="0" w:color="000000"/>
              <w:left w:val="single" w:sz="6" w:space="0" w:color="000000"/>
              <w:bottom w:val="single" w:sz="4" w:space="0" w:color="auto"/>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35</w:t>
            </w:r>
            <w:r>
              <w:rPr>
                <w:rFonts w:ascii="Times New Roman" w:hAnsi="宋体"/>
                <w:sz w:val="18"/>
                <w:szCs w:val="18"/>
              </w:rPr>
              <w:t>（</w:t>
            </w:r>
            <w:r>
              <w:rPr>
                <w:rFonts w:ascii="Times New Roman" w:hAnsi="Times New Roman"/>
                <w:sz w:val="18"/>
                <w:szCs w:val="18"/>
              </w:rPr>
              <w:t>1</w:t>
            </w:r>
            <w:r>
              <w:rPr>
                <w:rFonts w:ascii="Times New Roman" w:hAnsi="Times New Roman"/>
                <w:sz w:val="18"/>
                <w:szCs w:val="18"/>
                <w:vertAlign w:val="superscript"/>
              </w:rPr>
              <w:t>3</w:t>
            </w:r>
            <w:r>
              <w:rPr>
                <w:rFonts w:ascii="Times New Roman" w:hAnsi="Times New Roman"/>
                <w:sz w:val="18"/>
                <w:szCs w:val="18"/>
              </w:rPr>
              <w:t>/</w:t>
            </w:r>
            <w:r>
              <w:rPr>
                <w:rFonts w:ascii="Times New Roman" w:hAnsi="Times New Roman"/>
                <w:sz w:val="18"/>
                <w:szCs w:val="18"/>
                <w:vertAlign w:val="subscript"/>
              </w:rPr>
              <w:t>8</w:t>
            </w:r>
            <w:r>
              <w:rPr>
                <w:rFonts w:ascii="Times New Roman" w:hAnsi="宋体"/>
                <w:sz w:val="18"/>
                <w:szCs w:val="18"/>
              </w:rPr>
              <w:t>）</w:t>
            </w:r>
          </w:p>
        </w:tc>
        <w:tc>
          <w:tcPr>
            <w:tcW w:w="1273" w:type="dxa"/>
            <w:tcBorders>
              <w:top w:val="single" w:sz="6" w:space="0" w:color="000000"/>
              <w:left w:val="single" w:sz="6" w:space="0" w:color="000000"/>
              <w:bottom w:val="single" w:sz="4" w:space="0" w:color="auto"/>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40</w:t>
            </w:r>
            <w:r>
              <w:rPr>
                <w:rFonts w:ascii="Times New Roman" w:hAnsi="宋体"/>
                <w:sz w:val="18"/>
                <w:szCs w:val="18"/>
              </w:rPr>
              <w:t>（</w:t>
            </w:r>
            <w:r>
              <w:rPr>
                <w:rFonts w:ascii="Times New Roman" w:hAnsi="Times New Roman"/>
                <w:sz w:val="18"/>
                <w:szCs w:val="18"/>
              </w:rPr>
              <w:t>1</w:t>
            </w:r>
            <w:r>
              <w:rPr>
                <w:rFonts w:ascii="Times New Roman" w:hAnsi="Times New Roman"/>
                <w:sz w:val="18"/>
                <w:szCs w:val="18"/>
                <w:vertAlign w:val="superscript"/>
              </w:rPr>
              <w:t>9</w:t>
            </w:r>
            <w:r>
              <w:rPr>
                <w:rFonts w:ascii="Times New Roman" w:hAnsi="Times New Roman"/>
                <w:sz w:val="18"/>
                <w:szCs w:val="18"/>
              </w:rPr>
              <w:t>/</w:t>
            </w:r>
            <w:r>
              <w:rPr>
                <w:rFonts w:ascii="Times New Roman" w:hAnsi="Times New Roman"/>
                <w:sz w:val="18"/>
                <w:szCs w:val="18"/>
                <w:vertAlign w:val="subscript"/>
              </w:rPr>
              <w:t>16</w:t>
            </w:r>
            <w:r>
              <w:rPr>
                <w:rFonts w:ascii="Times New Roman" w:hAnsi="宋体"/>
                <w:sz w:val="18"/>
                <w:szCs w:val="18"/>
              </w:rPr>
              <w:t>）</w:t>
            </w:r>
          </w:p>
        </w:tc>
      </w:tr>
      <w:tr w:rsidR="008B5406">
        <w:trPr>
          <w:trHeight w:val="322"/>
          <w:jc w:val="center"/>
        </w:trPr>
        <w:tc>
          <w:tcPr>
            <w:tcW w:w="2573" w:type="dxa"/>
            <w:tcBorders>
              <w:top w:val="single" w:sz="4" w:space="0" w:color="auto"/>
              <w:left w:val="single" w:sz="4"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宋体"/>
                <w:sz w:val="18"/>
                <w:szCs w:val="18"/>
              </w:rPr>
              <w:t>弯曲度</w:t>
            </w:r>
          </w:p>
        </w:tc>
        <w:tc>
          <w:tcPr>
            <w:tcW w:w="1406"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3mm/1000mm</w:t>
            </w:r>
          </w:p>
        </w:tc>
        <w:tc>
          <w:tcPr>
            <w:tcW w:w="1555"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3mm/1000mm</w:t>
            </w:r>
          </w:p>
        </w:tc>
        <w:tc>
          <w:tcPr>
            <w:tcW w:w="1414"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3mm/1000mm</w:t>
            </w:r>
          </w:p>
        </w:tc>
        <w:tc>
          <w:tcPr>
            <w:tcW w:w="1273" w:type="dxa"/>
            <w:tcBorders>
              <w:top w:val="single" w:sz="4" w:space="0" w:color="auto"/>
              <w:left w:val="single" w:sz="6" w:space="0" w:color="000000"/>
              <w:bottom w:val="single" w:sz="6" w:space="0" w:color="000000"/>
              <w:right w:val="single" w:sz="6"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3mm/1000mm</w:t>
            </w:r>
          </w:p>
        </w:tc>
        <w:tc>
          <w:tcPr>
            <w:tcW w:w="1273" w:type="dxa"/>
            <w:tcBorders>
              <w:top w:val="single" w:sz="4" w:space="0" w:color="auto"/>
              <w:left w:val="single" w:sz="6" w:space="0" w:color="000000"/>
              <w:bottom w:val="single" w:sz="6" w:space="0" w:color="000000"/>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3mm/1000mm</w:t>
            </w:r>
          </w:p>
        </w:tc>
      </w:tr>
      <w:tr w:rsidR="008B5406">
        <w:trPr>
          <w:trHeight w:val="360"/>
          <w:jc w:val="center"/>
        </w:trPr>
        <w:tc>
          <w:tcPr>
            <w:tcW w:w="2573" w:type="dxa"/>
            <w:tcBorders>
              <w:top w:val="single" w:sz="6" w:space="0" w:color="000000"/>
              <w:left w:val="single" w:sz="4" w:space="0" w:color="000000"/>
              <w:bottom w:val="single" w:sz="4" w:space="0" w:color="000000"/>
              <w:right w:val="single" w:sz="6" w:space="0" w:color="000000"/>
            </w:tcBorders>
            <w:vAlign w:val="center"/>
          </w:tcPr>
          <w:p w:rsidR="008B5406" w:rsidRDefault="00D463A2">
            <w:pPr>
              <w:adjustRightInd/>
              <w:spacing w:line="360" w:lineRule="exact"/>
              <w:ind w:right="-22"/>
              <w:jc w:val="center"/>
              <w:rPr>
                <w:rFonts w:ascii="Times New Roman" w:hAnsi="Times New Roman"/>
                <w:sz w:val="18"/>
                <w:szCs w:val="18"/>
              </w:rPr>
            </w:pPr>
            <w:r>
              <w:rPr>
                <w:rFonts w:ascii="Times New Roman" w:hAnsi="宋体"/>
                <w:sz w:val="18"/>
                <w:szCs w:val="18"/>
              </w:rPr>
              <w:t>长度</w:t>
            </w:r>
            <w:r>
              <w:rPr>
                <w:rFonts w:ascii="Times New Roman" w:hAnsi="Times New Roman"/>
                <w:sz w:val="18"/>
                <w:szCs w:val="18"/>
              </w:rPr>
              <w:t>L</w:t>
            </w:r>
            <w:r>
              <w:rPr>
                <w:rFonts w:ascii="Times New Roman" w:hAnsi="宋体" w:hint="eastAsia"/>
                <w:sz w:val="18"/>
                <w:szCs w:val="18"/>
              </w:rPr>
              <w:t xml:space="preserve">  </w:t>
            </w:r>
            <w:r>
              <w:rPr>
                <w:rFonts w:ascii="Times New Roman" w:hAnsi="Times New Roman"/>
                <w:sz w:val="18"/>
                <w:szCs w:val="18"/>
              </w:rPr>
              <w:t>mm</w:t>
            </w:r>
          </w:p>
        </w:tc>
        <w:tc>
          <w:tcPr>
            <w:tcW w:w="6921" w:type="dxa"/>
            <w:gridSpan w:val="5"/>
            <w:tcBorders>
              <w:top w:val="single" w:sz="6" w:space="0" w:color="000000"/>
              <w:left w:val="single" w:sz="6" w:space="0" w:color="000000"/>
              <w:bottom w:val="single" w:sz="4" w:space="0" w:color="000000"/>
              <w:right w:val="single" w:sz="4" w:space="0" w:color="000000"/>
            </w:tcBorders>
            <w:vAlign w:val="center"/>
          </w:tcPr>
          <w:p w:rsidR="008B5406" w:rsidRDefault="00D463A2">
            <w:pPr>
              <w:adjustRightInd/>
              <w:spacing w:line="360" w:lineRule="exact"/>
              <w:ind w:right="-23"/>
              <w:jc w:val="center"/>
              <w:rPr>
                <w:rFonts w:ascii="Times New Roman" w:hAnsi="Times New Roman"/>
                <w:sz w:val="18"/>
                <w:szCs w:val="18"/>
              </w:rPr>
            </w:pPr>
            <w:r>
              <w:rPr>
                <w:rFonts w:ascii="Times New Roman" w:hAnsi="Times New Roman"/>
                <w:sz w:val="18"/>
                <w:szCs w:val="18"/>
              </w:rPr>
              <w:t>8000 9140±50.8</w:t>
            </w:r>
          </w:p>
        </w:tc>
      </w:tr>
    </w:tbl>
    <w:p w:rsidR="008B5406" w:rsidRDefault="008B5406">
      <w:pPr>
        <w:pStyle w:val="afffff3"/>
        <w:ind w:firstLine="420"/>
      </w:pPr>
    </w:p>
    <w:p w:rsidR="008B5406" w:rsidRDefault="00D463A2">
      <w:pPr>
        <w:pStyle w:val="affe"/>
        <w:spacing w:before="120" w:after="120"/>
      </w:pPr>
      <w:bookmarkStart w:id="107" w:name="_Toc226018617"/>
      <w:bookmarkStart w:id="108" w:name="_Toc226552313"/>
      <w:r>
        <w:rPr>
          <w:rFonts w:hint="eastAsia"/>
        </w:rPr>
        <w:t>力学性能</w:t>
      </w:r>
      <w:bookmarkEnd w:id="107"/>
      <w:bookmarkEnd w:id="108"/>
    </w:p>
    <w:p w:rsidR="008B5406" w:rsidRDefault="00D463A2">
      <w:pPr>
        <w:pStyle w:val="afffff3"/>
        <w:ind w:firstLine="420"/>
      </w:pPr>
      <w:bookmarkStart w:id="109" w:name="OLE_LINK15"/>
      <w:bookmarkStart w:id="110" w:name="OLE_LINK16"/>
      <w:r>
        <w:rPr>
          <w:rFonts w:hint="eastAsia"/>
        </w:rPr>
        <w:t>SH级抽油杆和短杆</w:t>
      </w:r>
      <w:bookmarkEnd w:id="109"/>
      <w:bookmarkEnd w:id="110"/>
      <w:r>
        <w:rPr>
          <w:rFonts w:hint="eastAsia"/>
        </w:rPr>
        <w:t>的力学性能应符合表2的要求。</w:t>
      </w:r>
    </w:p>
    <w:p w:rsidR="008B5406" w:rsidRDefault="00D463A2">
      <w:pPr>
        <w:pStyle w:val="aff3"/>
        <w:spacing w:before="120" w:after="120"/>
        <w:rPr>
          <w:rFonts w:ascii="宋体" w:hAnsi="宋体"/>
        </w:rPr>
      </w:pPr>
      <w:bookmarkStart w:id="111" w:name="_Toc226018655"/>
      <w:bookmarkStart w:id="112" w:name="_Toc226552352"/>
      <w:r>
        <w:rPr>
          <w:rFonts w:ascii="宋体" w:hAnsi="宋体" w:hint="eastAsia"/>
        </w:rPr>
        <w:t>SH</w:t>
      </w:r>
      <w:r>
        <w:rPr>
          <w:rFonts w:ascii="宋体" w:hAnsi="宋体" w:hint="eastAsia"/>
        </w:rPr>
        <w:t>级抽油杆力学性能指标</w:t>
      </w:r>
      <w:bookmarkEnd w:id="111"/>
      <w:bookmarkEnd w:id="112"/>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339"/>
        <w:gridCol w:w="1339"/>
        <w:gridCol w:w="1339"/>
        <w:gridCol w:w="1339"/>
        <w:gridCol w:w="1339"/>
        <w:gridCol w:w="1339"/>
        <w:gridCol w:w="1340"/>
      </w:tblGrid>
      <w:tr w:rsidR="008B5406">
        <w:trPr>
          <w:tblHeader/>
          <w:jc w:val="center"/>
        </w:trPr>
        <w:tc>
          <w:tcPr>
            <w:tcW w:w="1339" w:type="dxa"/>
            <w:tcBorders>
              <w:top w:val="single" w:sz="8" w:space="0" w:color="auto"/>
              <w:bottom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等级</w:t>
            </w:r>
          </w:p>
        </w:tc>
        <w:tc>
          <w:tcPr>
            <w:tcW w:w="1339" w:type="dxa"/>
            <w:tcBorders>
              <w:top w:val="single" w:sz="8" w:space="0" w:color="auto"/>
              <w:bottom w:val="single" w:sz="8" w:space="0" w:color="auto"/>
            </w:tcBorders>
            <w:shd w:val="clear" w:color="auto" w:fill="auto"/>
            <w:vAlign w:val="center"/>
          </w:tcPr>
          <w:p w:rsidR="008B5406" w:rsidRDefault="00D463A2">
            <w:pPr>
              <w:tabs>
                <w:tab w:val="left" w:pos="625"/>
              </w:tabs>
              <w:adjustRightInd/>
              <w:spacing w:line="360" w:lineRule="exact"/>
              <w:jc w:val="center"/>
              <w:rPr>
                <w:rFonts w:ascii="宋体" w:hAnsi="宋体"/>
                <w:sz w:val="18"/>
                <w:szCs w:val="18"/>
              </w:rPr>
            </w:pPr>
            <w:r>
              <w:rPr>
                <w:rFonts w:ascii="宋体" w:hAnsi="宋体" w:hint="eastAsia"/>
                <w:sz w:val="18"/>
                <w:szCs w:val="18"/>
              </w:rPr>
              <w:t>抗拉强度</w:t>
            </w:r>
            <w:proofErr w:type="spellStart"/>
            <w:r>
              <w:rPr>
                <w:rFonts w:ascii="宋体" w:hAnsi="宋体" w:hint="eastAsia"/>
                <w:sz w:val="18"/>
                <w:szCs w:val="18"/>
              </w:rPr>
              <w:t>Rm</w:t>
            </w:r>
            <w:proofErr w:type="spellEnd"/>
          </w:p>
          <w:p w:rsidR="008B5406" w:rsidRDefault="00D463A2">
            <w:pPr>
              <w:tabs>
                <w:tab w:val="left" w:pos="625"/>
              </w:tabs>
              <w:adjustRightInd/>
              <w:spacing w:line="360" w:lineRule="exact"/>
              <w:jc w:val="center"/>
              <w:rPr>
                <w:rFonts w:ascii="宋体" w:hAnsi="宋体"/>
                <w:sz w:val="18"/>
                <w:szCs w:val="18"/>
              </w:rPr>
            </w:pPr>
            <w:proofErr w:type="spellStart"/>
            <w:r>
              <w:rPr>
                <w:rFonts w:ascii="宋体" w:hAnsi="宋体" w:hint="eastAsia"/>
                <w:sz w:val="18"/>
                <w:szCs w:val="18"/>
              </w:rPr>
              <w:t>MPa</w:t>
            </w:r>
            <w:proofErr w:type="spellEnd"/>
          </w:p>
        </w:tc>
        <w:tc>
          <w:tcPr>
            <w:tcW w:w="1339" w:type="dxa"/>
            <w:tcBorders>
              <w:top w:val="single" w:sz="8" w:space="0" w:color="auto"/>
              <w:bottom w:val="single" w:sz="8" w:space="0" w:color="auto"/>
            </w:tcBorders>
            <w:shd w:val="clear" w:color="auto" w:fill="auto"/>
            <w:vAlign w:val="center"/>
          </w:tcPr>
          <w:p w:rsidR="008B5406" w:rsidRDefault="00D463A2">
            <w:pPr>
              <w:tabs>
                <w:tab w:val="left" w:pos="625"/>
              </w:tabs>
              <w:adjustRightInd/>
              <w:spacing w:line="360" w:lineRule="exact"/>
              <w:jc w:val="center"/>
              <w:rPr>
                <w:rFonts w:ascii="宋体" w:hAnsi="宋体"/>
                <w:sz w:val="18"/>
                <w:szCs w:val="18"/>
              </w:rPr>
            </w:pPr>
            <w:r>
              <w:rPr>
                <w:rFonts w:ascii="宋体" w:hAnsi="宋体" w:hint="eastAsia"/>
                <w:sz w:val="18"/>
                <w:szCs w:val="18"/>
              </w:rPr>
              <w:t>下屈服强度</w:t>
            </w:r>
            <w:proofErr w:type="spellStart"/>
            <w:r>
              <w:rPr>
                <w:rFonts w:ascii="宋体" w:hAnsi="宋体" w:hint="eastAsia"/>
                <w:sz w:val="18"/>
                <w:szCs w:val="18"/>
              </w:rPr>
              <w:t>Rel</w:t>
            </w:r>
            <w:proofErr w:type="spellEnd"/>
            <w:r>
              <w:rPr>
                <w:rFonts w:ascii="宋体" w:hAnsi="宋体" w:hint="eastAsia"/>
                <w:sz w:val="18"/>
                <w:szCs w:val="18"/>
              </w:rPr>
              <w:t xml:space="preserve"> </w:t>
            </w:r>
            <w:proofErr w:type="spellStart"/>
            <w:r>
              <w:rPr>
                <w:rFonts w:ascii="宋体" w:hAnsi="宋体" w:hint="eastAsia"/>
                <w:sz w:val="18"/>
                <w:szCs w:val="18"/>
              </w:rPr>
              <w:t>MPa</w:t>
            </w:r>
            <w:proofErr w:type="spellEnd"/>
          </w:p>
        </w:tc>
        <w:tc>
          <w:tcPr>
            <w:tcW w:w="1339" w:type="dxa"/>
            <w:tcBorders>
              <w:top w:val="single" w:sz="8" w:space="0" w:color="auto"/>
              <w:bottom w:val="single" w:sz="8" w:space="0" w:color="auto"/>
            </w:tcBorders>
            <w:shd w:val="clear" w:color="auto" w:fill="auto"/>
            <w:vAlign w:val="center"/>
          </w:tcPr>
          <w:p w:rsidR="008B5406" w:rsidRDefault="00D463A2">
            <w:pPr>
              <w:tabs>
                <w:tab w:val="left" w:pos="625"/>
              </w:tabs>
              <w:adjustRightInd/>
              <w:spacing w:line="360" w:lineRule="exact"/>
              <w:jc w:val="center"/>
              <w:rPr>
                <w:rFonts w:ascii="宋体" w:hAnsi="宋体"/>
                <w:sz w:val="18"/>
                <w:szCs w:val="18"/>
              </w:rPr>
            </w:pPr>
            <w:r>
              <w:rPr>
                <w:rFonts w:ascii="宋体" w:hAnsi="宋体" w:hint="eastAsia"/>
                <w:sz w:val="18"/>
                <w:szCs w:val="18"/>
              </w:rPr>
              <w:t>伸长率A</w:t>
            </w:r>
            <w:r>
              <w:rPr>
                <w:rFonts w:ascii="宋体" w:hAnsi="宋体" w:hint="eastAsia"/>
                <w:sz w:val="18"/>
                <w:szCs w:val="18"/>
                <w:vertAlign w:val="subscript"/>
              </w:rPr>
              <w:t>200</w:t>
            </w:r>
            <w:r>
              <w:rPr>
                <w:rFonts w:ascii="宋体" w:hAnsi="宋体" w:hint="eastAsia"/>
                <w:sz w:val="18"/>
                <w:szCs w:val="18"/>
              </w:rPr>
              <w:t>mm%</w:t>
            </w:r>
          </w:p>
        </w:tc>
        <w:tc>
          <w:tcPr>
            <w:tcW w:w="1339" w:type="dxa"/>
            <w:tcBorders>
              <w:top w:val="single" w:sz="8" w:space="0" w:color="auto"/>
              <w:bottom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断面收缩率Z%</w:t>
            </w:r>
          </w:p>
        </w:tc>
        <w:tc>
          <w:tcPr>
            <w:tcW w:w="1339" w:type="dxa"/>
            <w:tcBorders>
              <w:top w:val="single" w:sz="8" w:space="0" w:color="auto"/>
              <w:bottom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表面硬度HRC</w:t>
            </w:r>
          </w:p>
        </w:tc>
        <w:tc>
          <w:tcPr>
            <w:tcW w:w="1340" w:type="dxa"/>
            <w:tcBorders>
              <w:top w:val="single" w:sz="8" w:space="0" w:color="auto"/>
              <w:bottom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心部硬度HRC</w:t>
            </w:r>
          </w:p>
        </w:tc>
      </w:tr>
      <w:tr w:rsidR="008B5406">
        <w:trPr>
          <w:jc w:val="center"/>
        </w:trPr>
        <w:tc>
          <w:tcPr>
            <w:tcW w:w="1339" w:type="dxa"/>
            <w:tcBorders>
              <w:top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SHL</w:t>
            </w:r>
          </w:p>
        </w:tc>
        <w:tc>
          <w:tcPr>
            <w:tcW w:w="1339" w:type="dxa"/>
            <w:tcBorders>
              <w:top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1195～1450</w:t>
            </w:r>
          </w:p>
        </w:tc>
        <w:tc>
          <w:tcPr>
            <w:tcW w:w="1339" w:type="dxa"/>
            <w:tcBorders>
              <w:top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≥965</w:t>
            </w:r>
          </w:p>
        </w:tc>
        <w:tc>
          <w:tcPr>
            <w:tcW w:w="1339" w:type="dxa"/>
            <w:tcBorders>
              <w:top w:val="single" w:sz="8" w:space="0" w:color="auto"/>
            </w:tcBorders>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≥9.5</w:t>
            </w:r>
          </w:p>
        </w:tc>
        <w:tc>
          <w:tcPr>
            <w:tcW w:w="1339" w:type="dxa"/>
            <w:tcBorders>
              <w:top w:val="single" w:sz="8" w:space="0" w:color="auto"/>
            </w:tcBorders>
            <w:shd w:val="clear" w:color="auto" w:fill="auto"/>
            <w:vAlign w:val="center"/>
          </w:tcPr>
          <w:p w:rsidR="008B5406" w:rsidRDefault="00D463A2">
            <w:pPr>
              <w:tabs>
                <w:tab w:val="left" w:pos="625"/>
              </w:tabs>
              <w:adjustRightInd/>
              <w:spacing w:line="360" w:lineRule="exact"/>
              <w:jc w:val="center"/>
              <w:rPr>
                <w:rFonts w:ascii="宋体" w:hAnsi="宋体"/>
                <w:sz w:val="18"/>
                <w:szCs w:val="18"/>
              </w:rPr>
            </w:pPr>
            <w:r>
              <w:rPr>
                <w:rFonts w:ascii="宋体" w:hAnsi="宋体" w:hint="eastAsia"/>
                <w:sz w:val="18"/>
                <w:szCs w:val="18"/>
              </w:rPr>
              <w:t>≥45</w:t>
            </w:r>
          </w:p>
        </w:tc>
        <w:tc>
          <w:tcPr>
            <w:tcW w:w="1339" w:type="dxa"/>
            <w:tcBorders>
              <w:top w:val="single" w:sz="8" w:space="0" w:color="auto"/>
            </w:tcBorders>
            <w:shd w:val="clear" w:color="auto" w:fill="auto"/>
            <w:vAlign w:val="center"/>
          </w:tcPr>
          <w:p w:rsidR="008B5406" w:rsidRDefault="00D463A2">
            <w:pPr>
              <w:tabs>
                <w:tab w:val="left" w:pos="625"/>
              </w:tabs>
              <w:adjustRightInd/>
              <w:spacing w:line="360" w:lineRule="exact"/>
              <w:jc w:val="center"/>
              <w:rPr>
                <w:rFonts w:ascii="宋体" w:hAnsi="宋体"/>
                <w:sz w:val="18"/>
                <w:szCs w:val="18"/>
              </w:rPr>
            </w:pPr>
            <w:r>
              <w:rPr>
                <w:rFonts w:ascii="宋体" w:hAnsi="宋体" w:hint="eastAsia"/>
                <w:sz w:val="18"/>
                <w:szCs w:val="18"/>
              </w:rPr>
              <w:t>-</w:t>
            </w:r>
          </w:p>
        </w:tc>
        <w:tc>
          <w:tcPr>
            <w:tcW w:w="1340" w:type="dxa"/>
            <w:tcBorders>
              <w:top w:val="single" w:sz="8" w:space="0" w:color="auto"/>
            </w:tcBorders>
            <w:shd w:val="clear" w:color="auto" w:fill="auto"/>
            <w:vAlign w:val="center"/>
          </w:tcPr>
          <w:p w:rsidR="008B5406" w:rsidRDefault="00D463A2">
            <w:pPr>
              <w:tabs>
                <w:tab w:val="left" w:pos="625"/>
              </w:tabs>
              <w:adjustRightInd/>
              <w:spacing w:line="360" w:lineRule="exact"/>
              <w:jc w:val="center"/>
              <w:rPr>
                <w:rFonts w:ascii="宋体" w:hAnsi="宋体"/>
                <w:sz w:val="18"/>
                <w:szCs w:val="18"/>
              </w:rPr>
            </w:pPr>
            <w:r>
              <w:rPr>
                <w:rFonts w:ascii="宋体" w:hAnsi="宋体" w:hint="eastAsia"/>
                <w:sz w:val="18"/>
                <w:szCs w:val="18"/>
              </w:rPr>
              <w:t>-</w:t>
            </w:r>
          </w:p>
        </w:tc>
      </w:tr>
      <w:tr w:rsidR="008B5406">
        <w:trPr>
          <w:jc w:val="center"/>
        </w:trPr>
        <w:tc>
          <w:tcPr>
            <w:tcW w:w="1339" w:type="dxa"/>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SHY</w:t>
            </w:r>
          </w:p>
        </w:tc>
        <w:tc>
          <w:tcPr>
            <w:tcW w:w="1339" w:type="dxa"/>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1195</w:t>
            </w:r>
            <w:r>
              <w:rPr>
                <w:rFonts w:ascii="宋体" w:hAnsi="宋体" w:cs="Arial" w:hint="eastAsia"/>
                <w:sz w:val="18"/>
                <w:szCs w:val="18"/>
              </w:rPr>
              <w:t>～</w:t>
            </w:r>
            <w:r>
              <w:rPr>
                <w:rFonts w:ascii="宋体" w:hAnsi="宋体" w:hint="eastAsia"/>
                <w:sz w:val="18"/>
                <w:szCs w:val="18"/>
              </w:rPr>
              <w:t>1450</w:t>
            </w:r>
          </w:p>
        </w:tc>
        <w:tc>
          <w:tcPr>
            <w:tcW w:w="1339" w:type="dxa"/>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w:t>
            </w:r>
          </w:p>
        </w:tc>
        <w:tc>
          <w:tcPr>
            <w:tcW w:w="1339" w:type="dxa"/>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w:t>
            </w:r>
          </w:p>
        </w:tc>
        <w:tc>
          <w:tcPr>
            <w:tcW w:w="1339" w:type="dxa"/>
            <w:shd w:val="clear" w:color="auto" w:fill="auto"/>
            <w:vAlign w:val="center"/>
          </w:tcPr>
          <w:p w:rsidR="008B5406" w:rsidRDefault="00D463A2">
            <w:pPr>
              <w:tabs>
                <w:tab w:val="left" w:pos="625"/>
              </w:tabs>
              <w:adjustRightInd/>
              <w:spacing w:line="360" w:lineRule="exact"/>
              <w:jc w:val="center"/>
              <w:rPr>
                <w:rFonts w:ascii="宋体" w:hAnsi="宋体"/>
                <w:sz w:val="18"/>
                <w:szCs w:val="18"/>
              </w:rPr>
            </w:pPr>
            <w:r>
              <w:rPr>
                <w:rFonts w:ascii="宋体" w:hAnsi="宋体" w:hint="eastAsia"/>
                <w:sz w:val="18"/>
                <w:szCs w:val="18"/>
              </w:rPr>
              <w:t>-</w:t>
            </w:r>
          </w:p>
        </w:tc>
        <w:tc>
          <w:tcPr>
            <w:tcW w:w="1339" w:type="dxa"/>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≥42</w:t>
            </w:r>
          </w:p>
        </w:tc>
        <w:tc>
          <w:tcPr>
            <w:tcW w:w="1340" w:type="dxa"/>
            <w:shd w:val="clear" w:color="auto" w:fill="auto"/>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≥20</w:t>
            </w:r>
          </w:p>
        </w:tc>
      </w:tr>
    </w:tbl>
    <w:p w:rsidR="008B5406" w:rsidRDefault="008B5406">
      <w:pPr>
        <w:pStyle w:val="affe"/>
        <w:numPr>
          <w:ilvl w:val="0"/>
          <w:numId w:val="0"/>
        </w:numPr>
        <w:spacing w:before="120" w:after="120"/>
      </w:pPr>
    </w:p>
    <w:p w:rsidR="008B5406" w:rsidRDefault="00D463A2">
      <w:pPr>
        <w:pStyle w:val="affe"/>
        <w:spacing w:before="120" w:after="120"/>
      </w:pPr>
      <w:bookmarkStart w:id="113" w:name="_Toc226018618"/>
      <w:bookmarkStart w:id="114" w:name="_Toc226552314"/>
      <w:r>
        <w:rPr>
          <w:rFonts w:hint="eastAsia"/>
        </w:rPr>
        <w:t>SHY型抽油杆表面</w:t>
      </w:r>
      <w:proofErr w:type="gramStart"/>
      <w:r>
        <w:rPr>
          <w:rFonts w:hint="eastAsia"/>
        </w:rPr>
        <w:t>淬</w:t>
      </w:r>
      <w:proofErr w:type="gramEnd"/>
      <w:r>
        <w:rPr>
          <w:rFonts w:hint="eastAsia"/>
        </w:rPr>
        <w:t>硬化层深度要求</w:t>
      </w:r>
      <w:bookmarkEnd w:id="113"/>
      <w:bookmarkEnd w:id="114"/>
    </w:p>
    <w:p w:rsidR="008B5406" w:rsidRDefault="00D463A2">
      <w:pPr>
        <w:pStyle w:val="afffff3"/>
        <w:ind w:firstLine="420"/>
      </w:pPr>
      <w:r>
        <w:rPr>
          <w:rFonts w:hint="eastAsia"/>
        </w:rPr>
        <w:t>SHY型抽油杆表面淬硬层深度应为杆体直径的5%</w:t>
      </w:r>
      <w:r>
        <w:rPr>
          <w:rFonts w:ascii="Times New Roman"/>
        </w:rPr>
        <w:t>~</w:t>
      </w:r>
      <w:r>
        <w:rPr>
          <w:rFonts w:hint="eastAsia"/>
        </w:rPr>
        <w:t>13%，淬硬层应连续，淬硬撑区域应从</w:t>
      </w:r>
      <w:proofErr w:type="gramStart"/>
      <w:r>
        <w:rPr>
          <w:rFonts w:hint="eastAsia"/>
        </w:rPr>
        <w:t>一端台肩</w:t>
      </w:r>
      <w:proofErr w:type="gramEnd"/>
      <w:r>
        <w:rPr>
          <w:rFonts w:hint="eastAsia"/>
        </w:rPr>
        <w:t>至另</w:t>
      </w:r>
      <w:proofErr w:type="gramStart"/>
      <w:r>
        <w:rPr>
          <w:rFonts w:hint="eastAsia"/>
        </w:rPr>
        <w:t>一端台肩</w:t>
      </w:r>
      <w:proofErr w:type="gramEnd"/>
      <w:r>
        <w:rPr>
          <w:rFonts w:hint="eastAsia"/>
        </w:rPr>
        <w:t>。</w:t>
      </w:r>
    </w:p>
    <w:p w:rsidR="008B5406" w:rsidRDefault="00D463A2">
      <w:pPr>
        <w:pStyle w:val="affe"/>
        <w:spacing w:before="120" w:after="120"/>
      </w:pPr>
      <w:bookmarkStart w:id="115" w:name="_Toc226018619"/>
      <w:bookmarkStart w:id="116" w:name="_Toc226552315"/>
      <w:r>
        <w:rPr>
          <w:rFonts w:hint="eastAsia"/>
        </w:rPr>
        <w:t>疲劳试验性能</w:t>
      </w:r>
      <w:bookmarkEnd w:id="115"/>
      <w:bookmarkEnd w:id="116"/>
    </w:p>
    <w:p w:rsidR="008B5406" w:rsidRDefault="00D463A2">
      <w:pPr>
        <w:pStyle w:val="afffff3"/>
        <w:ind w:firstLine="420"/>
      </w:pPr>
      <w:bookmarkStart w:id="117" w:name="OLE_LINK30"/>
      <w:bookmarkStart w:id="118" w:name="OLE_LINK31"/>
      <w:r>
        <w:rPr>
          <w:rFonts w:hint="eastAsia"/>
          <w:highlight w:val="yellow"/>
        </w:rPr>
        <w:t>SH级抽油杆</w:t>
      </w:r>
      <w:bookmarkEnd w:id="117"/>
      <w:bookmarkEnd w:id="118"/>
      <w:r>
        <w:rPr>
          <w:rFonts w:hint="eastAsia"/>
          <w:highlight w:val="yellow"/>
        </w:rPr>
        <w:t>在规定应力载荷</w:t>
      </w:r>
      <w:r>
        <w:rPr>
          <w:rFonts w:hint="eastAsia"/>
          <w:szCs w:val="18"/>
          <w:highlight w:val="yellow"/>
        </w:rPr>
        <w:t>σ</w:t>
      </w:r>
      <w:r>
        <w:rPr>
          <w:rFonts w:hint="eastAsia"/>
          <w:szCs w:val="18"/>
          <w:highlight w:val="yellow"/>
          <w:vertAlign w:val="subscript"/>
        </w:rPr>
        <w:t>0.1</w:t>
      </w:r>
      <w:r>
        <w:rPr>
          <w:rFonts w:hint="eastAsia"/>
          <w:szCs w:val="18"/>
          <w:highlight w:val="yellow"/>
        </w:rPr>
        <w:t>=560MPa的条件下循环周次≥1×10</w:t>
      </w:r>
      <w:r>
        <w:rPr>
          <w:rFonts w:hint="eastAsia"/>
          <w:szCs w:val="18"/>
          <w:highlight w:val="yellow"/>
          <w:vertAlign w:val="superscript"/>
        </w:rPr>
        <w:t>6</w:t>
      </w:r>
    </w:p>
    <w:p w:rsidR="008B5406" w:rsidRDefault="00D463A2">
      <w:pPr>
        <w:pStyle w:val="affe"/>
        <w:spacing w:before="120" w:after="120"/>
      </w:pPr>
      <w:bookmarkStart w:id="119" w:name="_Toc226018620"/>
      <w:bookmarkStart w:id="120" w:name="_Toc226552316"/>
      <w:r>
        <w:rPr>
          <w:rFonts w:hint="eastAsia"/>
        </w:rPr>
        <w:lastRenderedPageBreak/>
        <w:t>冲击韧性</w:t>
      </w:r>
      <w:bookmarkEnd w:id="119"/>
      <w:bookmarkEnd w:id="120"/>
    </w:p>
    <w:p w:rsidR="008B5406" w:rsidRDefault="00D463A2">
      <w:pPr>
        <w:pStyle w:val="afffff3"/>
        <w:ind w:firstLine="420"/>
        <w:rPr>
          <w:highlight w:val="yellow"/>
        </w:rPr>
      </w:pPr>
      <w:r>
        <w:rPr>
          <w:rFonts w:hint="eastAsia"/>
          <w:highlight w:val="yellow"/>
        </w:rPr>
        <w:t>SHL型抽油杆在室温条件下的冲击功等级应符合下列要求中的其中一项：</w:t>
      </w:r>
    </w:p>
    <w:p w:rsidR="008B5406" w:rsidRDefault="00D463A2">
      <w:pPr>
        <w:pStyle w:val="af6"/>
        <w:rPr>
          <w:highlight w:val="yellow"/>
        </w:rPr>
      </w:pPr>
      <w:r>
        <w:rPr>
          <w:rFonts w:hint="eastAsia"/>
          <w:highlight w:val="yellow"/>
        </w:rPr>
        <w:t>艾氏冲击功（Z型）≥</w:t>
      </w:r>
      <w:r>
        <w:rPr>
          <w:rFonts w:hint="eastAsia"/>
        </w:rPr>
        <w:t>60</w:t>
      </w:r>
      <w:r>
        <w:rPr>
          <w:rFonts w:hint="eastAsia"/>
          <w:highlight w:val="yellow"/>
        </w:rPr>
        <w:t>J；</w:t>
      </w:r>
    </w:p>
    <w:p w:rsidR="008B5406" w:rsidRDefault="00D463A2">
      <w:pPr>
        <w:pStyle w:val="af6"/>
      </w:pPr>
      <w:proofErr w:type="gramStart"/>
      <w:r>
        <w:rPr>
          <w:rFonts w:hint="eastAsia"/>
          <w:highlight w:val="yellow"/>
        </w:rPr>
        <w:t>夏比冲击功</w:t>
      </w:r>
      <w:proofErr w:type="gramEnd"/>
      <w:r>
        <w:rPr>
          <w:rFonts w:hint="eastAsia"/>
          <w:highlight w:val="yellow"/>
        </w:rPr>
        <w:t>（U型）≥</w:t>
      </w:r>
      <w:r>
        <w:rPr>
          <w:rFonts w:hint="eastAsia"/>
        </w:rPr>
        <w:t>60</w:t>
      </w:r>
      <w:r>
        <w:rPr>
          <w:rFonts w:hint="eastAsia"/>
          <w:highlight w:val="yellow"/>
        </w:rPr>
        <w:t>J。</w:t>
      </w:r>
    </w:p>
    <w:p w:rsidR="008B5406" w:rsidRDefault="00D463A2">
      <w:pPr>
        <w:pStyle w:val="affe"/>
        <w:spacing w:before="120" w:after="120"/>
      </w:pPr>
      <w:bookmarkStart w:id="121" w:name="_Toc226018621"/>
      <w:bookmarkStart w:id="122" w:name="_Toc226552317"/>
      <w:r>
        <w:rPr>
          <w:rFonts w:hint="eastAsia"/>
        </w:rPr>
        <w:t>直线度</w:t>
      </w:r>
      <w:bookmarkEnd w:id="121"/>
      <w:bookmarkEnd w:id="122"/>
    </w:p>
    <w:p w:rsidR="008B5406" w:rsidRDefault="00D463A2">
      <w:pPr>
        <w:pStyle w:val="afffffffff"/>
      </w:pPr>
      <w:r>
        <w:rPr>
          <w:rFonts w:hint="eastAsia"/>
        </w:rPr>
        <w:t>杆体直线度：用一个长度为304.8 mm的直尺靠在抽油杆弯曲处的</w:t>
      </w:r>
      <w:proofErr w:type="gramStart"/>
      <w:r>
        <w:rPr>
          <w:rFonts w:hint="eastAsia"/>
        </w:rPr>
        <w:t>凹</w:t>
      </w:r>
      <w:proofErr w:type="gramEnd"/>
      <w:r>
        <w:rPr>
          <w:rFonts w:hint="eastAsia"/>
        </w:rPr>
        <w:t>边，直尺与杆体表面之间的最大许可间隙为1.65mm。</w:t>
      </w:r>
    </w:p>
    <w:p w:rsidR="008B5406" w:rsidRDefault="00D463A2">
      <w:pPr>
        <w:pStyle w:val="afffffffff"/>
      </w:pPr>
      <w:r>
        <w:rPr>
          <w:rFonts w:hint="eastAsia"/>
        </w:rPr>
        <w:t>端部直线度：在距离</w:t>
      </w:r>
      <w:proofErr w:type="gramStart"/>
      <w:r>
        <w:rPr>
          <w:rFonts w:hint="eastAsia"/>
        </w:rPr>
        <w:t>外螺纹台肩</w:t>
      </w:r>
      <w:proofErr w:type="gramEnd"/>
      <w:r>
        <w:rPr>
          <w:rFonts w:hint="eastAsia"/>
        </w:rPr>
        <w:t>152.4mm</w:t>
      </w:r>
      <w:proofErr w:type="gramStart"/>
      <w:r>
        <w:rPr>
          <w:rFonts w:hint="eastAsia"/>
        </w:rPr>
        <w:t>处支撑杆</w:t>
      </w:r>
      <w:proofErr w:type="gramEnd"/>
      <w:r>
        <w:rPr>
          <w:rFonts w:hint="eastAsia"/>
        </w:rPr>
        <w:t>，杆体的其他部分支在位于同一平面上间距不大于1.83m的若干同心支架上，</w:t>
      </w:r>
      <w:proofErr w:type="gramStart"/>
      <w:r>
        <w:rPr>
          <w:rFonts w:hint="eastAsia"/>
        </w:rPr>
        <w:t>检测台肩</w:t>
      </w:r>
      <w:proofErr w:type="gramEnd"/>
      <w:r>
        <w:rPr>
          <w:rFonts w:hint="eastAsia"/>
        </w:rPr>
        <w:t>外圆的全跳动量不超过3.3mm。</w:t>
      </w:r>
    </w:p>
    <w:p w:rsidR="008B5406" w:rsidRDefault="00D463A2">
      <w:pPr>
        <w:pStyle w:val="affe"/>
        <w:spacing w:before="120" w:after="120"/>
      </w:pPr>
      <w:bookmarkStart w:id="123" w:name="_Toc226018622"/>
      <w:bookmarkStart w:id="124" w:name="_Toc226552318"/>
      <w:r>
        <w:rPr>
          <w:rFonts w:hint="eastAsia"/>
        </w:rPr>
        <w:t>表面质量</w:t>
      </w:r>
      <w:bookmarkEnd w:id="123"/>
      <w:bookmarkEnd w:id="124"/>
    </w:p>
    <w:p w:rsidR="008B5406" w:rsidRDefault="00D463A2">
      <w:pPr>
        <w:pStyle w:val="afffffffff"/>
      </w:pPr>
      <w:r>
        <w:rPr>
          <w:rFonts w:hint="eastAsia"/>
        </w:rPr>
        <w:t>杆体表面质量：从实际相邻面量起纵向缺陷深度或高度应不大于0.51mm，肉眼可见的横向缺陷深度应不大于0.10mm，缺陷去除时产生的凹坑深度应不大于0.2mm。其它制造质量和表面质量应符合SY/T 5029—2013中 A.6.3的相关要求。</w:t>
      </w:r>
    </w:p>
    <w:p w:rsidR="008B5406" w:rsidRDefault="00D463A2">
      <w:pPr>
        <w:pStyle w:val="afffffffff"/>
      </w:pPr>
      <w:r>
        <w:rPr>
          <w:rFonts w:hint="eastAsia"/>
        </w:rPr>
        <w:t>镦粗部位表面质量：在镦粗区直径等于</w:t>
      </w:r>
      <w:proofErr w:type="gramStart"/>
      <w:r>
        <w:rPr>
          <w:rFonts w:hint="eastAsia"/>
        </w:rPr>
        <w:t>扳手方颈宽度</w:t>
      </w:r>
      <w:proofErr w:type="gramEnd"/>
      <w:r>
        <w:rPr>
          <w:rFonts w:hint="eastAsia"/>
        </w:rPr>
        <w:t>以上的部位出现的纵向缺陷其高度或深度应不大于0.79mm，连续环绕镦粗区的横向缺陷深度应不大于1.60mm。</w:t>
      </w:r>
    </w:p>
    <w:p w:rsidR="008B5406" w:rsidRDefault="00D463A2">
      <w:pPr>
        <w:pStyle w:val="affe"/>
        <w:spacing w:before="120" w:after="120"/>
      </w:pPr>
      <w:bookmarkStart w:id="125" w:name="_Toc226018623"/>
      <w:bookmarkStart w:id="126" w:name="_Toc226552319"/>
      <w:r>
        <w:t>无损检测要求</w:t>
      </w:r>
      <w:bookmarkEnd w:id="125"/>
      <w:bookmarkEnd w:id="126"/>
    </w:p>
    <w:p w:rsidR="008B5406" w:rsidRDefault="00D463A2">
      <w:pPr>
        <w:pStyle w:val="afffff3"/>
        <w:ind w:firstLine="420"/>
      </w:pPr>
      <w:r>
        <w:rPr>
          <w:rFonts w:hint="eastAsia"/>
          <w:highlight w:val="yellow"/>
        </w:rPr>
        <w:t>抽油杆应进行包括镦锻部位的无损检测</w:t>
      </w:r>
      <w:r w:rsidR="00B70E08">
        <w:rPr>
          <w:rFonts w:hint="eastAsia"/>
          <w:highlight w:val="yellow"/>
        </w:rPr>
        <w:t>，表面及近表面无裂纹</w:t>
      </w:r>
      <w:r>
        <w:rPr>
          <w:rFonts w:hint="eastAsia"/>
          <w:highlight w:val="yellow"/>
        </w:rPr>
        <w:t>。</w:t>
      </w:r>
    </w:p>
    <w:p w:rsidR="008B5406" w:rsidRDefault="00D463A2">
      <w:pPr>
        <w:pStyle w:val="affe"/>
        <w:spacing w:before="120" w:after="120"/>
      </w:pPr>
      <w:bookmarkStart w:id="127" w:name="OLE_LINK21"/>
      <w:bookmarkStart w:id="128" w:name="OLE_LINK22"/>
      <w:bookmarkStart w:id="129" w:name="OLE_LINK27"/>
      <w:bookmarkStart w:id="130" w:name="_Toc226018624"/>
      <w:bookmarkStart w:id="131" w:name="_Toc226552320"/>
      <w:bookmarkStart w:id="132" w:name="OLE_LINK5"/>
      <w:r>
        <w:rPr>
          <w:rFonts w:hint="eastAsia"/>
        </w:rPr>
        <w:t>注塑扶正器</w:t>
      </w:r>
      <w:bookmarkEnd w:id="127"/>
      <w:bookmarkEnd w:id="128"/>
      <w:bookmarkEnd w:id="129"/>
      <w:bookmarkEnd w:id="132"/>
      <w:r>
        <w:rPr>
          <w:rFonts w:hint="eastAsia"/>
        </w:rPr>
        <w:t>要求</w:t>
      </w:r>
      <w:bookmarkEnd w:id="130"/>
      <w:bookmarkEnd w:id="131"/>
    </w:p>
    <w:p w:rsidR="008B5406" w:rsidRDefault="00D463A2">
      <w:pPr>
        <w:pStyle w:val="afffffffff"/>
      </w:pPr>
      <w:r>
        <w:rPr>
          <w:rFonts w:hint="eastAsia"/>
        </w:rPr>
        <w:t>扶正体、限位器材料可选用尼龙66、尼龙1010、增强尼龙等工程塑料</w:t>
      </w:r>
    </w:p>
    <w:p w:rsidR="008B5406" w:rsidRDefault="00D463A2">
      <w:pPr>
        <w:pStyle w:val="afffffffff"/>
      </w:pPr>
      <w:bookmarkStart w:id="133" w:name="OLE_LINK66"/>
      <w:bookmarkStart w:id="134" w:name="OLE_LINK67"/>
      <w:r>
        <w:rPr>
          <w:rFonts w:hint="eastAsia"/>
        </w:rPr>
        <w:t>注塑扶正器</w:t>
      </w:r>
      <w:bookmarkEnd w:id="133"/>
      <w:bookmarkEnd w:id="134"/>
      <w:r>
        <w:rPr>
          <w:rFonts w:hint="eastAsia"/>
        </w:rPr>
        <w:t>产品质量证明文件中包括以下指标:外观、轴向锁紧力、径向载荷、弯曲强度、缺口冲击强度、摩擦系数、热变形温度、体积磨损、密度。注塑扶正器的相关技术要求及指标应符合表3的规定。</w:t>
      </w:r>
    </w:p>
    <w:p w:rsidR="008B5406" w:rsidRDefault="00D463A2">
      <w:pPr>
        <w:pStyle w:val="afffffffff"/>
      </w:pPr>
      <w:r>
        <w:rPr>
          <w:rFonts w:hint="eastAsia"/>
        </w:rPr>
        <w:t>产品结构、工艺改变时，注塑扶正器要进行全项检验。试验可由生产厂商提供相应的试验报告证明，也可由委托的有资质的第三方检测机构提供。</w:t>
      </w:r>
    </w:p>
    <w:p w:rsidR="008B5406" w:rsidRDefault="00D463A2">
      <w:pPr>
        <w:pStyle w:val="afffffffff"/>
      </w:pPr>
      <w:r>
        <w:rPr>
          <w:rFonts w:hint="eastAsia"/>
        </w:rPr>
        <w:t>若客户提出，生产厂商应向客户提供注塑扶正器其型号、材质及产品质量合格证明文件。</w:t>
      </w:r>
    </w:p>
    <w:p w:rsidR="008B5406" w:rsidRDefault="00D463A2">
      <w:pPr>
        <w:pStyle w:val="aff3"/>
        <w:spacing w:before="120" w:after="120"/>
        <w:rPr>
          <w:rFonts w:hAnsi="Calibri"/>
        </w:rPr>
      </w:pPr>
      <w:bookmarkStart w:id="135" w:name="_Toc226018656"/>
      <w:bookmarkStart w:id="136" w:name="_Toc226552353"/>
      <w:r>
        <w:rPr>
          <w:rFonts w:hAnsi="Calibri" w:hint="eastAsia"/>
        </w:rPr>
        <w:t>注塑扶正器主要技术指标要求及检验方法</w:t>
      </w:r>
      <w:bookmarkEnd w:id="135"/>
      <w:bookmarkEnd w:id="136"/>
    </w:p>
    <w:tbl>
      <w:tblPr>
        <w:tblpPr w:leftFromText="180" w:rightFromText="180"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1842"/>
        <w:gridCol w:w="2268"/>
        <w:gridCol w:w="4926"/>
      </w:tblGrid>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ind w:leftChars="-51" w:left="-107" w:rightChars="-19" w:right="-40"/>
              <w:jc w:val="center"/>
              <w:rPr>
                <w:rFonts w:ascii="宋体" w:hAnsi="宋体"/>
                <w:sz w:val="18"/>
                <w:szCs w:val="18"/>
              </w:rPr>
            </w:pPr>
            <w:r>
              <w:rPr>
                <w:rFonts w:ascii="宋体" w:hAnsi="宋体" w:hint="eastAsia"/>
                <w:sz w:val="18"/>
                <w:szCs w:val="18"/>
              </w:rPr>
              <w:t>序号</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项  目</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指  标</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检验方法</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bookmarkStart w:id="137" w:name="_Hlk226987195"/>
            <w:r>
              <w:rPr>
                <w:rFonts w:ascii="宋体" w:hAnsi="宋体" w:hint="eastAsia"/>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外观</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ind w:rightChars="-77" w:right="-162"/>
              <w:jc w:val="center"/>
              <w:rPr>
                <w:rFonts w:ascii="宋体" w:hAnsi="宋体"/>
                <w:sz w:val="18"/>
                <w:szCs w:val="18"/>
              </w:rPr>
            </w:pPr>
            <w:r>
              <w:rPr>
                <w:rFonts w:ascii="宋体" w:hAnsi="宋体" w:hint="eastAsia"/>
                <w:sz w:val="18"/>
                <w:szCs w:val="18"/>
              </w:rPr>
              <w:t>光滑且无凹陷、鼓包、变形、毛刺等缺陷</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目  测</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轴向锁紧力  KN</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≥6</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径向载荷    KN</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≥1.5</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ED4FA8">
            <w:pPr>
              <w:adjustRightInd/>
              <w:spacing w:line="360" w:lineRule="exact"/>
              <w:jc w:val="center"/>
              <w:rPr>
                <w:rFonts w:ascii="宋体" w:hAnsi="宋体"/>
                <w:sz w:val="18"/>
                <w:szCs w:val="18"/>
              </w:rPr>
            </w:pPr>
            <w:r>
              <w:rPr>
                <w:rFonts w:ascii="宋体" w:hAnsi="宋体" w:hint="eastAsia"/>
                <w:sz w:val="18"/>
                <w:szCs w:val="18"/>
              </w:rPr>
              <w:t>---</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4</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 xml:space="preserve">弯曲强度    </w:t>
            </w:r>
            <w:proofErr w:type="spellStart"/>
            <w:r>
              <w:rPr>
                <w:rFonts w:ascii="宋体" w:hAnsi="宋体" w:hint="eastAsia"/>
                <w:sz w:val="18"/>
                <w:szCs w:val="18"/>
              </w:rPr>
              <w:t>MPa</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≥103</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GB/T 9341</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5</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缺口冲击强度KJ/m</w:t>
            </w:r>
            <w:r>
              <w:rPr>
                <w:rFonts w:ascii="宋体" w:hAnsi="宋体" w:hint="eastAsia"/>
                <w:sz w:val="18"/>
                <w:szCs w:val="18"/>
                <w:vertAlign w:val="superscript"/>
              </w:rPr>
              <w:t>2</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≥13</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GB/T 1043</w:t>
            </w:r>
            <w:r>
              <w:rPr>
                <w:rFonts w:ascii="宋体" w:hAnsi="宋体" w:hint="eastAsia"/>
                <w:sz w:val="18"/>
                <w:szCs w:val="18"/>
                <w:highlight w:val="yellow"/>
              </w:rPr>
              <w:t>.1</w:t>
            </w:r>
            <w:r>
              <w:commentReference w:id="138"/>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6</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摩擦系数    μ</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≤0.018</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GB/T 3960</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7</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热变形温度  ℃</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≥180</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GB/T 1634</w:t>
            </w:r>
            <w:r w:rsidR="00282E9B">
              <w:rPr>
                <w:rFonts w:ascii="宋体" w:hAnsi="宋体" w:hint="eastAsia"/>
                <w:sz w:val="18"/>
                <w:szCs w:val="18"/>
              </w:rPr>
              <w:t>.2</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8</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体积磨损    g/cm</w:t>
            </w:r>
            <w:r>
              <w:rPr>
                <w:rFonts w:ascii="宋体" w:hAnsi="宋体" w:hint="eastAsia"/>
                <w:sz w:val="18"/>
                <w:szCs w:val="18"/>
                <w:vertAlign w:val="superscript"/>
              </w:rPr>
              <w:t>2</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≤0.073</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w:t>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9</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密度        kg/ m</w:t>
            </w:r>
            <w:r>
              <w:rPr>
                <w:rFonts w:ascii="宋体" w:hAnsi="宋体" w:hint="eastAsia"/>
                <w:sz w:val="18"/>
                <w:szCs w:val="18"/>
                <w:vertAlign w:val="superscript"/>
              </w:rPr>
              <w:t>3</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（1.3～1.4）×10</w:t>
            </w:r>
            <w:r>
              <w:rPr>
                <w:rFonts w:ascii="宋体" w:hAnsi="宋体" w:hint="eastAsia"/>
                <w:sz w:val="18"/>
                <w:szCs w:val="18"/>
                <w:vertAlign w:val="superscript"/>
              </w:rPr>
              <w:t>3</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highlight w:val="yellow"/>
              </w:rPr>
              <w:t>GB/T 1033.1</w:t>
            </w:r>
            <w:r>
              <w:commentReference w:id="139"/>
            </w:r>
          </w:p>
        </w:tc>
      </w:tr>
      <w:tr w:rsidR="008B5406">
        <w:trPr>
          <w:trHeight w:val="136"/>
        </w:trPr>
        <w:tc>
          <w:tcPr>
            <w:tcW w:w="534"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ascii="宋体" w:hAnsi="宋体" w:hint="eastAsia"/>
                <w:sz w:val="18"/>
                <w:szCs w:val="18"/>
              </w:rPr>
              <w:t>10</w:t>
            </w:r>
          </w:p>
        </w:tc>
        <w:tc>
          <w:tcPr>
            <w:tcW w:w="1842"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rPr>
                <w:rFonts w:ascii="宋体" w:hAnsi="宋体"/>
                <w:sz w:val="18"/>
                <w:szCs w:val="18"/>
              </w:rPr>
            </w:pPr>
            <w:r>
              <w:rPr>
                <w:rFonts w:ascii="宋体" w:hAnsi="宋体" w:hint="eastAsia"/>
                <w:sz w:val="18"/>
                <w:szCs w:val="18"/>
              </w:rPr>
              <w:t xml:space="preserve">耐低温试验  </w:t>
            </w:r>
          </w:p>
        </w:tc>
        <w:tc>
          <w:tcPr>
            <w:tcW w:w="2268"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rPr>
            </w:pPr>
            <w:r>
              <w:rPr>
                <w:rFonts w:hint="eastAsia"/>
                <w:sz w:val="18"/>
                <w:szCs w:val="18"/>
                <w:highlight w:val="yellow"/>
              </w:rPr>
              <w:t>无脆裂损伤现象</w:t>
            </w:r>
          </w:p>
        </w:tc>
        <w:tc>
          <w:tcPr>
            <w:tcW w:w="4926" w:type="dxa"/>
            <w:tcBorders>
              <w:top w:val="single" w:sz="4" w:space="0" w:color="auto"/>
              <w:left w:val="single" w:sz="4" w:space="0" w:color="auto"/>
              <w:bottom w:val="single" w:sz="4" w:space="0" w:color="auto"/>
              <w:right w:val="single" w:sz="4" w:space="0" w:color="auto"/>
            </w:tcBorders>
            <w:vAlign w:val="center"/>
          </w:tcPr>
          <w:p w:rsidR="008B5406" w:rsidRDefault="00D463A2">
            <w:pPr>
              <w:adjustRightInd/>
              <w:spacing w:line="360" w:lineRule="exact"/>
              <w:jc w:val="center"/>
              <w:rPr>
                <w:rFonts w:ascii="宋体" w:hAnsi="宋体"/>
                <w:sz w:val="18"/>
                <w:szCs w:val="18"/>
                <w:highlight w:val="yellow"/>
              </w:rPr>
            </w:pPr>
            <w:r>
              <w:rPr>
                <w:rFonts w:ascii="宋体" w:hAnsi="宋体" w:hint="eastAsia"/>
                <w:sz w:val="18"/>
                <w:szCs w:val="18"/>
                <w:highlight w:val="yellow"/>
              </w:rPr>
              <w:t>-20℃温度下冷冻24小时后，由轴向和径向施加50Kg力冲击</w:t>
            </w:r>
          </w:p>
        </w:tc>
      </w:tr>
      <w:bookmarkEnd w:id="137"/>
    </w:tbl>
    <w:p w:rsidR="008B5406" w:rsidRDefault="008B5406">
      <w:pPr>
        <w:spacing w:line="460" w:lineRule="exact"/>
        <w:rPr>
          <w:rFonts w:ascii="宋体" w:hAnsi="宋体"/>
        </w:rPr>
      </w:pPr>
    </w:p>
    <w:p w:rsidR="008B5406" w:rsidRDefault="00D463A2">
      <w:pPr>
        <w:pStyle w:val="affe"/>
        <w:spacing w:before="120" w:after="120"/>
      </w:pPr>
      <w:bookmarkStart w:id="140" w:name="_Toc226018625"/>
      <w:bookmarkStart w:id="141" w:name="_Toc226552321"/>
      <w:r>
        <w:rPr>
          <w:rFonts w:hint="eastAsia"/>
        </w:rPr>
        <w:lastRenderedPageBreak/>
        <w:t>螺纹保护器</w:t>
      </w:r>
      <w:bookmarkEnd w:id="140"/>
      <w:bookmarkEnd w:id="141"/>
    </w:p>
    <w:p w:rsidR="008B5406" w:rsidRDefault="00D463A2">
      <w:pPr>
        <w:pStyle w:val="afffffffff"/>
      </w:pPr>
      <w:r>
        <w:rPr>
          <w:rFonts w:hint="eastAsia"/>
        </w:rPr>
        <w:t>应设计螺纹保护器，防止外螺纹或内螺纹和接触端面在通常的运输和转运过程中受到机械损伤。</w:t>
      </w:r>
    </w:p>
    <w:p w:rsidR="008B5406" w:rsidRDefault="00D463A2">
      <w:pPr>
        <w:pStyle w:val="afffffffff"/>
      </w:pPr>
      <w:r>
        <w:rPr>
          <w:rFonts w:hint="eastAsia"/>
        </w:rPr>
        <w:t>外螺纹保护器应安装在所有的外螺纹上。</w:t>
      </w:r>
    </w:p>
    <w:p w:rsidR="008B5406" w:rsidRDefault="00D463A2">
      <w:pPr>
        <w:pStyle w:val="afffffffff"/>
      </w:pPr>
      <w:r>
        <w:rPr>
          <w:rFonts w:hint="eastAsia"/>
        </w:rPr>
        <w:t>安装在抽油杆的所有接箍的沉孔中应安装内螺纹保护器。应以</w:t>
      </w:r>
      <w:proofErr w:type="gramStart"/>
      <w:r>
        <w:rPr>
          <w:rFonts w:hint="eastAsia"/>
        </w:rPr>
        <w:t>不</w:t>
      </w:r>
      <w:proofErr w:type="gramEnd"/>
      <w:r>
        <w:rPr>
          <w:rFonts w:hint="eastAsia"/>
        </w:rPr>
        <w:t>导致产品损伤的方法拆卸螺纹保护器。</w:t>
      </w:r>
    </w:p>
    <w:p w:rsidR="008B5406" w:rsidRDefault="00D463A2">
      <w:pPr>
        <w:pStyle w:val="affd"/>
        <w:spacing w:before="240" w:after="240"/>
      </w:pPr>
      <w:bookmarkStart w:id="142" w:name="_Toc226018626"/>
      <w:bookmarkStart w:id="143" w:name="_Toc226552322"/>
      <w:r>
        <w:rPr>
          <w:rFonts w:hint="eastAsia"/>
        </w:rPr>
        <w:t>试验方法</w:t>
      </w:r>
      <w:bookmarkEnd w:id="142"/>
      <w:bookmarkEnd w:id="143"/>
    </w:p>
    <w:p w:rsidR="008B5406" w:rsidRDefault="00D463A2">
      <w:pPr>
        <w:pStyle w:val="affe"/>
        <w:spacing w:before="120" w:after="120"/>
      </w:pPr>
      <w:bookmarkStart w:id="144" w:name="_Toc226018627"/>
      <w:bookmarkStart w:id="145" w:name="_Toc226552323"/>
      <w:r>
        <w:rPr>
          <w:rFonts w:hint="eastAsia"/>
        </w:rPr>
        <w:t>化学成分检测</w:t>
      </w:r>
      <w:bookmarkEnd w:id="144"/>
      <w:bookmarkEnd w:id="145"/>
    </w:p>
    <w:p w:rsidR="008B5406" w:rsidRDefault="00D463A2">
      <w:pPr>
        <w:pStyle w:val="afffff3"/>
        <w:ind w:firstLine="420"/>
      </w:pPr>
      <w:r>
        <w:rPr>
          <w:rFonts w:hint="eastAsia"/>
        </w:rPr>
        <w:t>钢制抽油杆和</w:t>
      </w:r>
      <w:r>
        <w:rPr>
          <w:rFonts w:hint="eastAsia"/>
          <w:highlight w:val="yellow"/>
        </w:rPr>
        <w:t>短杆</w:t>
      </w:r>
      <w:r>
        <w:rPr>
          <w:rFonts w:hint="eastAsia"/>
        </w:rPr>
        <w:t>应为</w:t>
      </w:r>
      <w:r>
        <w:rPr>
          <w:rFonts w:hint="eastAsia"/>
          <w:color w:val="0000FF"/>
        </w:rPr>
        <w:t>GB/T 26075—2019</w:t>
      </w:r>
      <w:r>
        <w:rPr>
          <w:rFonts w:hint="eastAsia"/>
        </w:rPr>
        <w:t>中所列的系列钢材或等效钢材的任一化学成分，经过有效的热处理能达到表3所示的SHL</w:t>
      </w:r>
      <w:r w:rsidR="008D7E01">
        <w:rPr>
          <w:rFonts w:hint="eastAsia"/>
        </w:rPr>
        <w:t>，</w:t>
      </w:r>
      <w:r>
        <w:rPr>
          <w:rFonts w:hint="eastAsia"/>
        </w:rPr>
        <w:t>SHY</w:t>
      </w:r>
      <w:proofErr w:type="gramStart"/>
      <w:r>
        <w:rPr>
          <w:rFonts w:hint="eastAsia"/>
        </w:rPr>
        <w:t>级杆的</w:t>
      </w:r>
      <w:proofErr w:type="gramEnd"/>
      <w:r>
        <w:rPr>
          <w:rFonts w:hint="eastAsia"/>
        </w:rPr>
        <w:t>力学性能要求。</w:t>
      </w:r>
    </w:p>
    <w:p w:rsidR="008B5406" w:rsidRDefault="00D463A2">
      <w:pPr>
        <w:pStyle w:val="afffff3"/>
        <w:ind w:firstLine="420"/>
      </w:pPr>
      <w:r>
        <w:rPr>
          <w:rFonts w:hint="eastAsia"/>
        </w:rPr>
        <w:t>对用于制造抽油杆和短杆的每一炉批钢材应进行化学分析。化学分析应按</w:t>
      </w:r>
      <w:r>
        <w:rPr>
          <w:rFonts w:hint="eastAsia"/>
          <w:highlight w:val="yellow"/>
        </w:rPr>
        <w:t>GB/T 223,GB/T 4336,GB/T 20125</w:t>
      </w:r>
      <w:r>
        <w:rPr>
          <w:rFonts w:hint="eastAsia"/>
        </w:rPr>
        <w:t>进行。材料试验报告(MTR)可视为符合本文件的要求。</w:t>
      </w:r>
    </w:p>
    <w:p w:rsidR="008B5406" w:rsidRDefault="00D463A2">
      <w:pPr>
        <w:pStyle w:val="affe"/>
        <w:spacing w:before="120" w:after="120"/>
      </w:pPr>
      <w:bookmarkStart w:id="146" w:name="_Toc226018628"/>
      <w:bookmarkStart w:id="147" w:name="_Toc226552324"/>
      <w:r>
        <w:rPr>
          <w:rFonts w:hint="eastAsia"/>
        </w:rPr>
        <w:t>尺寸检验</w:t>
      </w:r>
      <w:bookmarkEnd w:id="146"/>
      <w:bookmarkEnd w:id="147"/>
    </w:p>
    <w:p w:rsidR="008B5406" w:rsidRDefault="00D463A2">
      <w:pPr>
        <w:pStyle w:val="afffff3"/>
        <w:ind w:firstLine="420"/>
      </w:pPr>
      <w:r>
        <w:rPr>
          <w:rFonts w:hint="eastAsia"/>
        </w:rPr>
        <w:t>实心抽油杆的检验项目、检验比例、检验方法应符合SY/T 5029—2013的规定。（建议将表4放在）</w:t>
      </w:r>
    </w:p>
    <w:p w:rsidR="008B5406" w:rsidRDefault="00D463A2">
      <w:pPr>
        <w:pStyle w:val="afffff3"/>
        <w:ind w:firstLine="420"/>
      </w:pPr>
      <w:r>
        <w:rPr>
          <w:rFonts w:hint="eastAsia"/>
        </w:rPr>
        <w:t>抽油杆应按表4进行检验。当用千分尺或卡尺测量一个圆形零件时，一次直径测量值在公差范围之外，至少应分别在大约120°的位置进行不少于两次测量。公称直径应由测量值的平均数来确定。如果用外径</w:t>
      </w:r>
      <w:proofErr w:type="gramStart"/>
      <w:r>
        <w:rPr>
          <w:rFonts w:hint="eastAsia"/>
        </w:rPr>
        <w:t>规</w:t>
      </w:r>
      <w:proofErr w:type="gramEnd"/>
      <w:r>
        <w:rPr>
          <w:rFonts w:hint="eastAsia"/>
        </w:rPr>
        <w:t>测量圆形零件和产品发现超出公差时，应使用千分尺或卡尺按照上述的规定进行测量。</w:t>
      </w:r>
    </w:p>
    <w:p w:rsidR="008B5406" w:rsidRDefault="00D463A2">
      <w:pPr>
        <w:pStyle w:val="affe"/>
        <w:spacing w:before="120" w:after="120"/>
      </w:pPr>
      <w:bookmarkStart w:id="148" w:name="_Toc226018629"/>
      <w:bookmarkStart w:id="149" w:name="_Toc226552325"/>
      <w:r>
        <w:rPr>
          <w:rFonts w:hint="eastAsia"/>
        </w:rPr>
        <w:t>力学性能试验</w:t>
      </w:r>
      <w:bookmarkEnd w:id="148"/>
      <w:bookmarkEnd w:id="149"/>
    </w:p>
    <w:p w:rsidR="008B5406" w:rsidRDefault="00D463A2">
      <w:pPr>
        <w:pStyle w:val="afffff3"/>
        <w:ind w:firstLine="420"/>
      </w:pPr>
      <w:r>
        <w:rPr>
          <w:rFonts w:hint="eastAsia"/>
        </w:rPr>
        <w:t>钢制杆的力学性能应按</w:t>
      </w:r>
      <w:r>
        <w:rPr>
          <w:rFonts w:hint="eastAsia"/>
          <w:color w:val="0000FF"/>
        </w:rPr>
        <w:t>GB/T 228.1—2021</w:t>
      </w:r>
      <w:r>
        <w:rPr>
          <w:rFonts w:hint="eastAsia"/>
        </w:rPr>
        <w:t>的规定进行试验。在每批经过最终热处理的抽油杆中，至少应取两根杆体(一根取自每批炉料中首先出炉的炉料附近，另一根取自最后出炉的炉料附近)进行不少于两次的力学性能试验。试样试验结果应符合表3的要求。经试验达不到标准要求的每批抽油杆可重新进行返工，若重新试验的结果符合标准，则可视为合格。</w:t>
      </w:r>
    </w:p>
    <w:p w:rsidR="008B5406" w:rsidRDefault="00D463A2">
      <w:pPr>
        <w:pStyle w:val="affe"/>
        <w:spacing w:before="120" w:after="120"/>
      </w:pPr>
      <w:bookmarkStart w:id="150" w:name="OLE_LINK34"/>
      <w:bookmarkStart w:id="151" w:name="OLE_LINK35"/>
      <w:bookmarkStart w:id="152" w:name="_Toc226018630"/>
      <w:bookmarkStart w:id="153" w:name="_Toc226552326"/>
      <w:r>
        <w:rPr>
          <w:rFonts w:hint="eastAsia"/>
        </w:rPr>
        <w:t>SHY型抽油杆</w:t>
      </w:r>
      <w:bookmarkEnd w:id="150"/>
      <w:bookmarkEnd w:id="151"/>
      <w:r>
        <w:rPr>
          <w:rFonts w:hint="eastAsia"/>
        </w:rPr>
        <w:t>表面淬硬层深度检测</w:t>
      </w:r>
      <w:bookmarkEnd w:id="152"/>
      <w:bookmarkEnd w:id="153"/>
    </w:p>
    <w:p w:rsidR="008B5406" w:rsidRDefault="00D463A2">
      <w:pPr>
        <w:pStyle w:val="afffff3"/>
        <w:ind w:firstLine="420"/>
      </w:pPr>
      <w:r>
        <w:rPr>
          <w:rFonts w:hint="eastAsia"/>
        </w:rPr>
        <w:t>表面淬硬层深度检测应按GB/T 5617—2005的要求进行。淬硬层连续性应在杆端部</w:t>
      </w:r>
      <w:proofErr w:type="gramStart"/>
      <w:r>
        <w:rPr>
          <w:rFonts w:hint="eastAsia"/>
        </w:rPr>
        <w:t>纵</w:t>
      </w:r>
      <w:proofErr w:type="gramEnd"/>
      <w:r>
        <w:rPr>
          <w:rFonts w:hint="eastAsia"/>
        </w:rPr>
        <w:t>截面内按GB/T 5617—2005的要求检测。</w:t>
      </w:r>
    </w:p>
    <w:p w:rsidR="008B5406" w:rsidRDefault="00D463A2">
      <w:pPr>
        <w:pStyle w:val="affe"/>
        <w:spacing w:before="120" w:after="120"/>
      </w:pPr>
      <w:bookmarkStart w:id="154" w:name="_Toc226018631"/>
      <w:bookmarkStart w:id="155" w:name="_Toc226552327"/>
      <w:r>
        <w:t>疲劳性能试验</w:t>
      </w:r>
      <w:bookmarkEnd w:id="154"/>
      <w:bookmarkEnd w:id="155"/>
    </w:p>
    <w:p w:rsidR="008B5406" w:rsidRDefault="00D463A2">
      <w:pPr>
        <w:pStyle w:val="afffff3"/>
        <w:ind w:firstLine="420"/>
      </w:pPr>
      <w:r>
        <w:rPr>
          <w:rFonts w:hint="eastAsia"/>
        </w:rPr>
        <w:t>疲劳性能试验应按照SY/T 5029—2013中附录L规定的制样、试验方法、结果判断进行。</w:t>
      </w:r>
    </w:p>
    <w:p w:rsidR="008B5406" w:rsidRDefault="00D463A2">
      <w:pPr>
        <w:pStyle w:val="affe"/>
        <w:spacing w:before="120" w:after="120"/>
      </w:pPr>
      <w:bookmarkStart w:id="156" w:name="_Toc226018632"/>
      <w:bookmarkStart w:id="157" w:name="_Toc226552328"/>
      <w:r>
        <w:t>冲击韧性试验</w:t>
      </w:r>
      <w:bookmarkEnd w:id="156"/>
      <w:bookmarkEnd w:id="157"/>
    </w:p>
    <w:p w:rsidR="008B5406" w:rsidRDefault="00D463A2">
      <w:pPr>
        <w:pStyle w:val="afffff3"/>
        <w:ind w:firstLine="420"/>
      </w:pPr>
      <w:r>
        <w:rPr>
          <w:rFonts w:hint="eastAsia"/>
        </w:rPr>
        <w:t>冲击韧性试验应按GB/T 229的规定进行。</w:t>
      </w:r>
    </w:p>
    <w:p w:rsidR="008B5406" w:rsidRDefault="00D463A2">
      <w:pPr>
        <w:pStyle w:val="affe"/>
        <w:spacing w:before="120" w:after="120"/>
      </w:pPr>
      <w:bookmarkStart w:id="158" w:name="_Toc226018633"/>
      <w:bookmarkStart w:id="159" w:name="_Toc226552329"/>
      <w:r>
        <w:t>直线度检测</w:t>
      </w:r>
      <w:bookmarkEnd w:id="158"/>
      <w:bookmarkEnd w:id="159"/>
    </w:p>
    <w:p w:rsidR="008B5406" w:rsidRDefault="00D463A2">
      <w:pPr>
        <w:pStyle w:val="afffff3"/>
        <w:ind w:firstLine="420"/>
      </w:pPr>
      <w:r>
        <w:rPr>
          <w:rFonts w:hint="eastAsia"/>
        </w:rPr>
        <w:t>直线度的检测应按照</w:t>
      </w:r>
      <w:bookmarkStart w:id="160" w:name="OLE_LINK32"/>
      <w:bookmarkStart w:id="161" w:name="OLE_LINK33"/>
      <w:r>
        <w:rPr>
          <w:rFonts w:hint="eastAsia"/>
        </w:rPr>
        <w:t>SY/T 5029—2013中附录A中第</w:t>
      </w:r>
      <w:bookmarkEnd w:id="160"/>
      <w:bookmarkEnd w:id="161"/>
      <w:r>
        <w:rPr>
          <w:rFonts w:hint="eastAsia"/>
        </w:rPr>
        <w:t>A.6.1和A.6.2的规定进行。</w:t>
      </w:r>
    </w:p>
    <w:p w:rsidR="008B5406" w:rsidRDefault="00D463A2">
      <w:pPr>
        <w:pStyle w:val="affe"/>
        <w:spacing w:before="120" w:after="120"/>
      </w:pPr>
      <w:bookmarkStart w:id="162" w:name="_Toc226018634"/>
      <w:bookmarkStart w:id="163" w:name="_Toc226552330"/>
      <w:r>
        <w:rPr>
          <w:rFonts w:hint="eastAsia"/>
        </w:rPr>
        <w:t>表面质量检测</w:t>
      </w:r>
      <w:bookmarkEnd w:id="162"/>
      <w:bookmarkEnd w:id="163"/>
    </w:p>
    <w:p w:rsidR="008B5406" w:rsidRDefault="00D463A2">
      <w:pPr>
        <w:pStyle w:val="afffff3"/>
        <w:ind w:firstLine="420"/>
      </w:pPr>
      <w:r>
        <w:rPr>
          <w:rFonts w:hint="eastAsia"/>
        </w:rPr>
        <w:t>表面质量的检测应按照SY/T 5029—2013中附录A中第A.6.3和A.6.4的规定进行。</w:t>
      </w:r>
    </w:p>
    <w:p w:rsidR="008B5406" w:rsidRDefault="00D463A2">
      <w:pPr>
        <w:pStyle w:val="affe"/>
        <w:spacing w:before="120" w:after="120"/>
        <w:rPr>
          <w:highlight w:val="yellow"/>
        </w:rPr>
      </w:pPr>
      <w:bookmarkStart w:id="164" w:name="_Toc226018635"/>
      <w:bookmarkStart w:id="165" w:name="_Toc226552331"/>
      <w:r>
        <w:rPr>
          <w:rFonts w:hint="eastAsia"/>
          <w:highlight w:val="yellow"/>
        </w:rPr>
        <w:t>无损</w:t>
      </w:r>
      <w:bookmarkEnd w:id="164"/>
      <w:r w:rsidR="00E72757">
        <w:rPr>
          <w:rFonts w:hint="eastAsia"/>
          <w:highlight w:val="yellow"/>
        </w:rPr>
        <w:t>检测</w:t>
      </w:r>
      <w:bookmarkEnd w:id="165"/>
    </w:p>
    <w:p w:rsidR="008B5406" w:rsidRDefault="00D463A2">
      <w:pPr>
        <w:pStyle w:val="1"/>
        <w:keepNext w:val="0"/>
        <w:keepLines w:val="0"/>
        <w:widowControl/>
        <w:shd w:val="clear" w:color="auto" w:fill="FFFFFF"/>
        <w:spacing w:before="0" w:after="0" w:line="360" w:lineRule="atLeast"/>
        <w:ind w:firstLineChars="200" w:firstLine="420"/>
        <w:rPr>
          <w:rFonts w:ascii="宋体" w:hAnsi="宋体" w:cs="宋体"/>
          <w:b w:val="0"/>
          <w:bCs w:val="0"/>
          <w:sz w:val="21"/>
          <w:szCs w:val="21"/>
        </w:rPr>
      </w:pPr>
      <w:bookmarkStart w:id="166" w:name="_Toc226552332"/>
      <w:commentRangeStart w:id="167"/>
      <w:r>
        <w:rPr>
          <w:rFonts w:ascii="宋体" w:hAnsi="宋体" w:cs="宋体" w:hint="eastAsia"/>
          <w:b w:val="0"/>
          <w:bCs w:val="0"/>
          <w:sz w:val="21"/>
          <w:szCs w:val="21"/>
        </w:rPr>
        <w:t>热轧圆钢外表面无损检测应按照</w:t>
      </w:r>
      <w:r>
        <w:rPr>
          <w:rFonts w:ascii="宋体" w:hAnsi="宋体" w:cs="宋体" w:hint="eastAsia"/>
          <w:b w:val="0"/>
          <w:bCs w:val="0"/>
          <w:color w:val="333333"/>
          <w:sz w:val="21"/>
          <w:szCs w:val="21"/>
          <w:shd w:val="clear" w:color="auto" w:fill="FFFFFF"/>
        </w:rPr>
        <w:t>GB/T 11260</w:t>
      </w:r>
      <w:r w:rsidR="00ED4FA8">
        <w:rPr>
          <w:rFonts w:ascii="宋体" w:hAnsi="宋体" w:cs="宋体" w:hint="eastAsia"/>
          <w:b w:val="0"/>
          <w:bCs w:val="0"/>
          <w:color w:val="333333"/>
          <w:sz w:val="21"/>
          <w:szCs w:val="21"/>
          <w:shd w:val="clear" w:color="auto" w:fill="FFFFFF"/>
        </w:rPr>
        <w:t>—</w:t>
      </w:r>
      <w:r>
        <w:rPr>
          <w:rFonts w:ascii="宋体" w:hAnsi="宋体" w:cs="宋体" w:hint="eastAsia"/>
          <w:b w:val="0"/>
          <w:bCs w:val="0"/>
          <w:color w:val="333333"/>
          <w:sz w:val="21"/>
          <w:szCs w:val="21"/>
          <w:shd w:val="clear" w:color="auto" w:fill="FFFFFF"/>
        </w:rPr>
        <w:t>2023中规定的检测方法进行。</w:t>
      </w:r>
      <w:bookmarkEnd w:id="166"/>
    </w:p>
    <w:p w:rsidR="008B5406" w:rsidRDefault="00D463A2">
      <w:pPr>
        <w:pStyle w:val="afffff3"/>
        <w:ind w:firstLine="420"/>
        <w:rPr>
          <w:rFonts w:hAnsi="宋体" w:cs="宋体"/>
          <w:szCs w:val="21"/>
          <w:highlight w:val="yellow"/>
        </w:rPr>
      </w:pPr>
      <w:r>
        <w:rPr>
          <w:rFonts w:hAnsi="宋体" w:cs="宋体" w:hint="eastAsia"/>
          <w:szCs w:val="21"/>
        </w:rPr>
        <w:t>抽油杆锻造部分无损检测</w:t>
      </w:r>
      <w:proofErr w:type="gramStart"/>
      <w:r>
        <w:rPr>
          <w:rFonts w:hAnsi="宋体" w:cs="宋体" w:hint="eastAsia"/>
          <w:szCs w:val="21"/>
        </w:rPr>
        <w:t>宜按照</w:t>
      </w:r>
      <w:proofErr w:type="gramEnd"/>
      <w:r>
        <w:rPr>
          <w:rFonts w:hAnsi="宋体" w:cs="宋体" w:hint="eastAsia"/>
          <w:szCs w:val="21"/>
        </w:rPr>
        <w:t>GB/T 15822.1—2024中规定的检测方法进行。</w:t>
      </w:r>
      <w:commentRangeEnd w:id="167"/>
      <w:r>
        <w:commentReference w:id="167"/>
      </w:r>
    </w:p>
    <w:p w:rsidR="008B5406" w:rsidRDefault="00D463A2">
      <w:pPr>
        <w:pStyle w:val="affe"/>
        <w:spacing w:before="120" w:after="120"/>
      </w:pPr>
      <w:bookmarkStart w:id="168" w:name="_Toc226018636"/>
      <w:bookmarkStart w:id="169" w:name="_Toc226552333"/>
      <w:r>
        <w:rPr>
          <w:rFonts w:hint="eastAsia"/>
        </w:rPr>
        <w:t>注塑扶正器检验</w:t>
      </w:r>
      <w:bookmarkEnd w:id="168"/>
      <w:bookmarkEnd w:id="169"/>
    </w:p>
    <w:p w:rsidR="008B5406" w:rsidRDefault="00D463A2">
      <w:pPr>
        <w:pStyle w:val="afffff3"/>
        <w:ind w:firstLine="420"/>
      </w:pPr>
      <w:r>
        <w:rPr>
          <w:rFonts w:hint="eastAsia"/>
        </w:rPr>
        <w:t>按表3中规定的各检验项目对应的检验方法进行检验。</w:t>
      </w:r>
    </w:p>
    <w:p w:rsidR="008B5406" w:rsidRDefault="00D463A2">
      <w:pPr>
        <w:pStyle w:val="affe"/>
        <w:spacing w:before="120" w:after="120"/>
      </w:pPr>
      <w:bookmarkStart w:id="170" w:name="_Toc226018637"/>
      <w:bookmarkStart w:id="171" w:name="_Toc226552334"/>
      <w:r>
        <w:rPr>
          <w:rFonts w:hint="eastAsia"/>
        </w:rPr>
        <w:t>螺纹保护器</w:t>
      </w:r>
      <w:bookmarkEnd w:id="170"/>
      <w:bookmarkEnd w:id="171"/>
    </w:p>
    <w:p w:rsidR="008B5406" w:rsidRDefault="00D463A2">
      <w:pPr>
        <w:pStyle w:val="afffff3"/>
        <w:ind w:firstLine="420"/>
      </w:pPr>
      <w:r>
        <w:rPr>
          <w:rFonts w:hint="eastAsia"/>
        </w:rPr>
        <w:lastRenderedPageBreak/>
        <w:t>目视检查螺纹保护器外观是否完好，拆卸螺纹保护器检查保护功能是否完好，检查螺纹是否完好。</w:t>
      </w:r>
    </w:p>
    <w:p w:rsidR="008B5406" w:rsidRDefault="00D463A2">
      <w:pPr>
        <w:pStyle w:val="affd"/>
        <w:spacing w:before="240" w:after="240"/>
      </w:pPr>
      <w:bookmarkStart w:id="172" w:name="_Toc226018638"/>
      <w:bookmarkStart w:id="173" w:name="_Toc226552335"/>
      <w:r>
        <w:rPr>
          <w:rFonts w:hint="eastAsia"/>
        </w:rPr>
        <w:t>检验规则</w:t>
      </w:r>
      <w:bookmarkEnd w:id="172"/>
      <w:bookmarkEnd w:id="173"/>
    </w:p>
    <w:p w:rsidR="008B5406" w:rsidRDefault="00D463A2">
      <w:pPr>
        <w:pStyle w:val="affe"/>
        <w:spacing w:before="120" w:after="120"/>
      </w:pPr>
      <w:bookmarkStart w:id="174" w:name="_Toc226018639"/>
      <w:bookmarkStart w:id="175" w:name="_Toc226552336"/>
      <w:r>
        <w:rPr>
          <w:rFonts w:hint="eastAsia"/>
        </w:rPr>
        <w:t>检验分类</w:t>
      </w:r>
      <w:bookmarkEnd w:id="174"/>
      <w:bookmarkEnd w:id="175"/>
    </w:p>
    <w:p w:rsidR="008B5406" w:rsidRDefault="00D463A2">
      <w:pPr>
        <w:pStyle w:val="afff"/>
        <w:spacing w:before="120" w:after="120"/>
      </w:pPr>
      <w:bookmarkStart w:id="176" w:name="_Toc226018640"/>
      <w:bookmarkStart w:id="177" w:name="_Toc226552337"/>
      <w:r>
        <w:rPr>
          <w:rFonts w:hint="eastAsia"/>
        </w:rPr>
        <w:t>出厂检验</w:t>
      </w:r>
      <w:bookmarkEnd w:id="176"/>
      <w:bookmarkEnd w:id="177"/>
    </w:p>
    <w:p w:rsidR="008B5406" w:rsidRDefault="00D463A2">
      <w:pPr>
        <w:pStyle w:val="afffff3"/>
        <w:ind w:firstLine="420"/>
      </w:pPr>
      <w:r>
        <w:rPr>
          <w:rFonts w:hint="eastAsia"/>
        </w:rPr>
        <w:t>每批产品出厂时应进行出厂检验。</w:t>
      </w:r>
    </w:p>
    <w:p w:rsidR="008B5406" w:rsidRDefault="00D463A2">
      <w:pPr>
        <w:pStyle w:val="afff"/>
        <w:spacing w:before="120" w:after="120"/>
      </w:pPr>
      <w:bookmarkStart w:id="178" w:name="_Toc226018641"/>
      <w:bookmarkStart w:id="179" w:name="_Toc226552338"/>
      <w:r>
        <w:rPr>
          <w:rFonts w:hint="eastAsia"/>
        </w:rPr>
        <w:t>型式检验</w:t>
      </w:r>
      <w:bookmarkEnd w:id="178"/>
      <w:bookmarkEnd w:id="179"/>
    </w:p>
    <w:p w:rsidR="008B5406" w:rsidRDefault="00D463A2">
      <w:pPr>
        <w:pStyle w:val="afffff3"/>
        <w:ind w:firstLine="420"/>
      </w:pPr>
      <w:r>
        <w:rPr>
          <w:rFonts w:hint="eastAsia"/>
        </w:rPr>
        <w:t>有下列情况之一时，应进行型式检验：</w:t>
      </w:r>
    </w:p>
    <w:p w:rsidR="008B5406" w:rsidRDefault="00D463A2">
      <w:pPr>
        <w:pStyle w:val="af6"/>
        <w:numPr>
          <w:ilvl w:val="0"/>
          <w:numId w:val="33"/>
        </w:numPr>
      </w:pPr>
      <w:r>
        <w:rPr>
          <w:rFonts w:hint="eastAsia"/>
        </w:rPr>
        <w:t>新产品试制时</w:t>
      </w:r>
    </w:p>
    <w:p w:rsidR="008B5406" w:rsidRDefault="00D463A2">
      <w:pPr>
        <w:pStyle w:val="af6"/>
      </w:pPr>
      <w:r>
        <w:rPr>
          <w:rFonts w:hint="eastAsia"/>
        </w:rPr>
        <w:t>产品的结构、材料、工艺有较大改进，可能影响产品性能时；</w:t>
      </w:r>
    </w:p>
    <w:p w:rsidR="008B5406" w:rsidRDefault="00D463A2">
      <w:pPr>
        <w:pStyle w:val="af6"/>
      </w:pPr>
      <w:r>
        <w:rPr>
          <w:rFonts w:hint="eastAsia"/>
        </w:rPr>
        <w:t>产品停产1年以上，重新回复生产时；</w:t>
      </w:r>
    </w:p>
    <w:p w:rsidR="008B5406" w:rsidRDefault="00D463A2">
      <w:pPr>
        <w:pStyle w:val="af6"/>
      </w:pPr>
      <w:r>
        <w:rPr>
          <w:rFonts w:hint="eastAsia"/>
        </w:rPr>
        <w:t>国家或行业的质量技术监督机构提出要求时。</w:t>
      </w:r>
    </w:p>
    <w:p w:rsidR="008B5406" w:rsidRDefault="00D463A2">
      <w:pPr>
        <w:pStyle w:val="affe"/>
        <w:spacing w:before="120" w:after="120"/>
      </w:pPr>
      <w:bookmarkStart w:id="180" w:name="_Toc226018642"/>
      <w:bookmarkStart w:id="181" w:name="_Toc226552339"/>
      <w:r>
        <w:rPr>
          <w:rFonts w:hint="eastAsia"/>
        </w:rPr>
        <w:t>检验项目</w:t>
      </w:r>
      <w:bookmarkEnd w:id="180"/>
      <w:bookmarkEnd w:id="181"/>
    </w:p>
    <w:p w:rsidR="008B5406" w:rsidRDefault="00D463A2">
      <w:pPr>
        <w:pStyle w:val="afffff3"/>
        <w:ind w:firstLine="420"/>
      </w:pPr>
      <w:r>
        <w:rPr>
          <w:rFonts w:hint="eastAsia"/>
        </w:rPr>
        <w:t>SHY型抽油杆和短杆的检验项目见下表。</w:t>
      </w:r>
    </w:p>
    <w:p w:rsidR="008B5406" w:rsidRDefault="00D463A2">
      <w:pPr>
        <w:pStyle w:val="aff3"/>
        <w:spacing w:before="120" w:after="120"/>
      </w:pPr>
      <w:bookmarkStart w:id="182" w:name="_Toc226018657"/>
      <w:bookmarkStart w:id="183" w:name="_Toc226552354"/>
      <w:r>
        <w:rPr>
          <w:rFonts w:hint="eastAsia"/>
        </w:rPr>
        <w:t>检验项目</w:t>
      </w:r>
      <w:bookmarkEnd w:id="182"/>
      <w:bookmarkEnd w:id="183"/>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44"/>
        <w:gridCol w:w="1982"/>
        <w:gridCol w:w="1562"/>
        <w:gridCol w:w="1562"/>
        <w:gridCol w:w="1562"/>
        <w:gridCol w:w="1562"/>
      </w:tblGrid>
      <w:tr w:rsidR="008B5406">
        <w:trPr>
          <w:tblHeader/>
          <w:jc w:val="center"/>
        </w:trPr>
        <w:tc>
          <w:tcPr>
            <w:tcW w:w="1144" w:type="dxa"/>
            <w:tcBorders>
              <w:top w:val="single" w:sz="8" w:space="0" w:color="auto"/>
              <w:bottom w:val="single" w:sz="8" w:space="0" w:color="auto"/>
            </w:tcBorders>
            <w:shd w:val="clear" w:color="auto" w:fill="auto"/>
            <w:vAlign w:val="center"/>
          </w:tcPr>
          <w:p w:rsidR="008B5406" w:rsidRDefault="00D463A2">
            <w:pPr>
              <w:pStyle w:val="afffffffff7"/>
            </w:pPr>
            <w:r>
              <w:rPr>
                <w:rFonts w:hint="eastAsia"/>
              </w:rPr>
              <w:t>序号</w:t>
            </w:r>
          </w:p>
        </w:tc>
        <w:tc>
          <w:tcPr>
            <w:tcW w:w="1982" w:type="dxa"/>
            <w:tcBorders>
              <w:top w:val="single" w:sz="8" w:space="0" w:color="auto"/>
              <w:bottom w:val="single" w:sz="8" w:space="0" w:color="auto"/>
            </w:tcBorders>
            <w:shd w:val="clear" w:color="auto" w:fill="auto"/>
            <w:vAlign w:val="center"/>
          </w:tcPr>
          <w:p w:rsidR="008B5406" w:rsidRDefault="00D463A2">
            <w:pPr>
              <w:pStyle w:val="afffffffff7"/>
            </w:pPr>
            <w:r>
              <w:rPr>
                <w:rFonts w:hint="eastAsia"/>
              </w:rPr>
              <w:t>检验项目</w:t>
            </w:r>
          </w:p>
        </w:tc>
        <w:tc>
          <w:tcPr>
            <w:tcW w:w="1562" w:type="dxa"/>
            <w:tcBorders>
              <w:top w:val="single" w:sz="8" w:space="0" w:color="auto"/>
              <w:bottom w:val="single" w:sz="8" w:space="0" w:color="auto"/>
            </w:tcBorders>
            <w:shd w:val="clear" w:color="auto" w:fill="auto"/>
            <w:vAlign w:val="center"/>
          </w:tcPr>
          <w:p w:rsidR="008B5406" w:rsidRDefault="00D463A2">
            <w:pPr>
              <w:pStyle w:val="afffffffff7"/>
            </w:pPr>
            <w:r>
              <w:rPr>
                <w:rFonts w:hint="eastAsia"/>
              </w:rPr>
              <w:t>技术要求条款</w:t>
            </w:r>
          </w:p>
        </w:tc>
        <w:tc>
          <w:tcPr>
            <w:tcW w:w="1562" w:type="dxa"/>
            <w:tcBorders>
              <w:top w:val="single" w:sz="8" w:space="0" w:color="auto"/>
              <w:bottom w:val="single" w:sz="8" w:space="0" w:color="auto"/>
            </w:tcBorders>
            <w:shd w:val="clear" w:color="auto" w:fill="auto"/>
            <w:vAlign w:val="center"/>
          </w:tcPr>
          <w:p w:rsidR="008B5406" w:rsidRDefault="00D463A2">
            <w:pPr>
              <w:pStyle w:val="afffffffff7"/>
            </w:pPr>
            <w:r>
              <w:rPr>
                <w:rFonts w:hint="eastAsia"/>
              </w:rPr>
              <w:t>试验方法条款</w:t>
            </w:r>
          </w:p>
        </w:tc>
        <w:tc>
          <w:tcPr>
            <w:tcW w:w="1562" w:type="dxa"/>
            <w:tcBorders>
              <w:top w:val="single" w:sz="8" w:space="0" w:color="auto"/>
              <w:bottom w:val="single" w:sz="8" w:space="0" w:color="auto"/>
            </w:tcBorders>
            <w:shd w:val="clear" w:color="auto" w:fill="auto"/>
            <w:vAlign w:val="center"/>
          </w:tcPr>
          <w:p w:rsidR="008B5406" w:rsidRDefault="00D463A2">
            <w:pPr>
              <w:pStyle w:val="afffffffff7"/>
            </w:pPr>
            <w:r>
              <w:rPr>
                <w:rFonts w:hint="eastAsia"/>
              </w:rPr>
              <w:t>出厂检验</w:t>
            </w:r>
          </w:p>
        </w:tc>
        <w:tc>
          <w:tcPr>
            <w:tcW w:w="1562" w:type="dxa"/>
            <w:tcBorders>
              <w:top w:val="single" w:sz="8" w:space="0" w:color="auto"/>
              <w:bottom w:val="single" w:sz="8" w:space="0" w:color="auto"/>
            </w:tcBorders>
            <w:shd w:val="clear" w:color="auto" w:fill="auto"/>
            <w:vAlign w:val="center"/>
          </w:tcPr>
          <w:p w:rsidR="008B5406" w:rsidRDefault="00D463A2">
            <w:pPr>
              <w:pStyle w:val="afffffffff7"/>
            </w:pPr>
            <w:r>
              <w:rPr>
                <w:rFonts w:hint="eastAsia"/>
              </w:rPr>
              <w:t>型式检验</w:t>
            </w:r>
          </w:p>
        </w:tc>
      </w:tr>
      <w:tr w:rsidR="008B5406">
        <w:trPr>
          <w:jc w:val="center"/>
        </w:trPr>
        <w:tc>
          <w:tcPr>
            <w:tcW w:w="1144" w:type="dxa"/>
            <w:tcBorders>
              <w:top w:val="single" w:sz="8" w:space="0" w:color="auto"/>
            </w:tcBorders>
            <w:shd w:val="clear" w:color="auto" w:fill="auto"/>
            <w:vAlign w:val="center"/>
          </w:tcPr>
          <w:p w:rsidR="008B5406" w:rsidRDefault="00D463A2">
            <w:pPr>
              <w:pStyle w:val="afffffffff7"/>
            </w:pPr>
            <w:r>
              <w:rPr>
                <w:rFonts w:hint="eastAsia"/>
              </w:rPr>
              <w:t>1</w:t>
            </w:r>
          </w:p>
        </w:tc>
        <w:tc>
          <w:tcPr>
            <w:tcW w:w="1982" w:type="dxa"/>
            <w:tcBorders>
              <w:top w:val="single" w:sz="8" w:space="0" w:color="auto"/>
            </w:tcBorders>
            <w:shd w:val="clear" w:color="auto" w:fill="auto"/>
            <w:vAlign w:val="center"/>
          </w:tcPr>
          <w:p w:rsidR="008B5406" w:rsidRDefault="00D463A2">
            <w:pPr>
              <w:pStyle w:val="afffffffff7"/>
            </w:pPr>
            <w:r>
              <w:rPr>
                <w:rFonts w:hint="eastAsia"/>
              </w:rPr>
              <w:t>材料</w:t>
            </w:r>
          </w:p>
        </w:tc>
        <w:tc>
          <w:tcPr>
            <w:tcW w:w="1562" w:type="dxa"/>
            <w:tcBorders>
              <w:top w:val="single" w:sz="8" w:space="0" w:color="auto"/>
            </w:tcBorders>
            <w:shd w:val="clear" w:color="auto" w:fill="auto"/>
            <w:vAlign w:val="center"/>
          </w:tcPr>
          <w:p w:rsidR="008B5406" w:rsidRDefault="00D463A2">
            <w:pPr>
              <w:pStyle w:val="afffffffff7"/>
            </w:pPr>
            <w:r>
              <w:rPr>
                <w:rFonts w:hint="eastAsia"/>
              </w:rPr>
              <w:t>5.1</w:t>
            </w:r>
          </w:p>
        </w:tc>
        <w:tc>
          <w:tcPr>
            <w:tcW w:w="1562" w:type="dxa"/>
            <w:tcBorders>
              <w:top w:val="single" w:sz="8" w:space="0" w:color="auto"/>
            </w:tcBorders>
            <w:shd w:val="clear" w:color="auto" w:fill="auto"/>
            <w:vAlign w:val="center"/>
          </w:tcPr>
          <w:p w:rsidR="008B5406" w:rsidRDefault="00D463A2">
            <w:pPr>
              <w:pStyle w:val="afffffffff7"/>
            </w:pPr>
            <w:r>
              <w:rPr>
                <w:rFonts w:hint="eastAsia"/>
              </w:rPr>
              <w:t>6.1</w:t>
            </w:r>
          </w:p>
        </w:tc>
        <w:tc>
          <w:tcPr>
            <w:tcW w:w="1562" w:type="dxa"/>
            <w:tcBorders>
              <w:top w:val="single" w:sz="8" w:space="0" w:color="auto"/>
            </w:tcBorders>
            <w:shd w:val="clear" w:color="auto" w:fill="auto"/>
            <w:vAlign w:val="center"/>
          </w:tcPr>
          <w:p w:rsidR="008B5406" w:rsidRPr="00E72757" w:rsidRDefault="00D463A2" w:rsidP="00E72757">
            <w:pPr>
              <w:spacing w:line="240" w:lineRule="auto"/>
              <w:jc w:val="center"/>
              <w:rPr>
                <w:sz w:val="18"/>
              </w:rPr>
            </w:pPr>
            <w:bookmarkStart w:id="184" w:name="OLE_LINK42"/>
            <w:bookmarkStart w:id="185" w:name="OLE_LINK43"/>
            <w:r w:rsidRPr="00E72757">
              <w:rPr>
                <w:rFonts w:hint="eastAsia"/>
                <w:sz w:val="18"/>
              </w:rPr>
              <w:t>×</w:t>
            </w:r>
            <w:bookmarkEnd w:id="184"/>
            <w:bookmarkEnd w:id="185"/>
          </w:p>
        </w:tc>
        <w:tc>
          <w:tcPr>
            <w:tcW w:w="1562" w:type="dxa"/>
            <w:tcBorders>
              <w:top w:val="single" w:sz="8" w:space="0" w:color="auto"/>
            </w:tcBorders>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2</w:t>
            </w:r>
          </w:p>
        </w:tc>
        <w:tc>
          <w:tcPr>
            <w:tcW w:w="1982" w:type="dxa"/>
            <w:shd w:val="clear" w:color="auto" w:fill="auto"/>
            <w:vAlign w:val="center"/>
          </w:tcPr>
          <w:p w:rsidR="008B5406" w:rsidRDefault="00D463A2">
            <w:pPr>
              <w:pStyle w:val="afffffffff7"/>
            </w:pPr>
            <w:r>
              <w:rPr>
                <w:rFonts w:hint="eastAsia"/>
              </w:rPr>
              <w:t>结构尺寸</w:t>
            </w:r>
          </w:p>
        </w:tc>
        <w:tc>
          <w:tcPr>
            <w:tcW w:w="1562" w:type="dxa"/>
            <w:shd w:val="clear" w:color="auto" w:fill="auto"/>
            <w:vAlign w:val="center"/>
          </w:tcPr>
          <w:p w:rsidR="008B5406" w:rsidRDefault="00D463A2">
            <w:pPr>
              <w:pStyle w:val="afffffffff7"/>
            </w:pPr>
            <w:r>
              <w:rPr>
                <w:rFonts w:hint="eastAsia"/>
              </w:rPr>
              <w:t>5.2</w:t>
            </w:r>
          </w:p>
        </w:tc>
        <w:tc>
          <w:tcPr>
            <w:tcW w:w="1562" w:type="dxa"/>
            <w:shd w:val="clear" w:color="auto" w:fill="auto"/>
            <w:vAlign w:val="center"/>
          </w:tcPr>
          <w:p w:rsidR="008B5406" w:rsidRDefault="00D463A2">
            <w:pPr>
              <w:pStyle w:val="afffffffff7"/>
            </w:pPr>
            <w:r>
              <w:rPr>
                <w:rFonts w:hint="eastAsia"/>
              </w:rPr>
              <w:t>6.2</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3</w:t>
            </w:r>
          </w:p>
        </w:tc>
        <w:tc>
          <w:tcPr>
            <w:tcW w:w="1982" w:type="dxa"/>
            <w:shd w:val="clear" w:color="auto" w:fill="auto"/>
            <w:vAlign w:val="center"/>
          </w:tcPr>
          <w:p w:rsidR="008B5406" w:rsidRDefault="00D463A2">
            <w:pPr>
              <w:pStyle w:val="afffffffff7"/>
            </w:pPr>
            <w:r>
              <w:rPr>
                <w:rFonts w:hint="eastAsia"/>
              </w:rPr>
              <w:t>力学性能</w:t>
            </w:r>
          </w:p>
        </w:tc>
        <w:tc>
          <w:tcPr>
            <w:tcW w:w="1562" w:type="dxa"/>
            <w:shd w:val="clear" w:color="auto" w:fill="auto"/>
            <w:vAlign w:val="center"/>
          </w:tcPr>
          <w:p w:rsidR="008B5406" w:rsidRDefault="00D463A2">
            <w:pPr>
              <w:pStyle w:val="afffffffff7"/>
            </w:pPr>
            <w:r>
              <w:rPr>
                <w:rFonts w:hint="eastAsia"/>
              </w:rPr>
              <w:t>5.3</w:t>
            </w:r>
          </w:p>
        </w:tc>
        <w:tc>
          <w:tcPr>
            <w:tcW w:w="1562" w:type="dxa"/>
            <w:shd w:val="clear" w:color="auto" w:fill="auto"/>
            <w:vAlign w:val="center"/>
          </w:tcPr>
          <w:p w:rsidR="008B5406" w:rsidRDefault="00D463A2">
            <w:pPr>
              <w:pStyle w:val="afffffffff7"/>
            </w:pPr>
            <w:r>
              <w:rPr>
                <w:rFonts w:hint="eastAsia"/>
              </w:rPr>
              <w:t>6.3</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4</w:t>
            </w:r>
          </w:p>
        </w:tc>
        <w:tc>
          <w:tcPr>
            <w:tcW w:w="1982" w:type="dxa"/>
            <w:shd w:val="clear" w:color="auto" w:fill="auto"/>
            <w:vAlign w:val="center"/>
          </w:tcPr>
          <w:p w:rsidR="008B5406" w:rsidRDefault="00D463A2">
            <w:pPr>
              <w:pStyle w:val="afffffffff7"/>
            </w:pPr>
            <w:r>
              <w:rPr>
                <w:rFonts w:hint="eastAsia"/>
              </w:rPr>
              <w:t>表面淬硬层深度检测</w:t>
            </w:r>
          </w:p>
          <w:p w:rsidR="008B5406" w:rsidRDefault="00D463A2">
            <w:pPr>
              <w:pStyle w:val="afffffffff7"/>
            </w:pPr>
            <w:r>
              <w:rPr>
                <w:rFonts w:hint="eastAsia"/>
              </w:rPr>
              <w:t>（仅SHY型抽油杆适用）</w:t>
            </w:r>
          </w:p>
        </w:tc>
        <w:tc>
          <w:tcPr>
            <w:tcW w:w="1562" w:type="dxa"/>
            <w:shd w:val="clear" w:color="auto" w:fill="auto"/>
            <w:vAlign w:val="center"/>
          </w:tcPr>
          <w:p w:rsidR="008B5406" w:rsidRDefault="00D463A2">
            <w:pPr>
              <w:pStyle w:val="afffffffff7"/>
            </w:pPr>
            <w:r>
              <w:rPr>
                <w:rFonts w:hint="eastAsia"/>
              </w:rPr>
              <w:t>5.4</w:t>
            </w:r>
          </w:p>
        </w:tc>
        <w:tc>
          <w:tcPr>
            <w:tcW w:w="1562" w:type="dxa"/>
            <w:shd w:val="clear" w:color="auto" w:fill="auto"/>
            <w:vAlign w:val="center"/>
          </w:tcPr>
          <w:p w:rsidR="008B5406" w:rsidRDefault="00D463A2">
            <w:pPr>
              <w:pStyle w:val="afffffffff7"/>
            </w:pPr>
            <w:r>
              <w:rPr>
                <w:rFonts w:hint="eastAsia"/>
              </w:rPr>
              <w:t>6.4</w:t>
            </w:r>
          </w:p>
        </w:tc>
        <w:tc>
          <w:tcPr>
            <w:tcW w:w="1562" w:type="dxa"/>
            <w:shd w:val="clear" w:color="auto" w:fill="auto"/>
            <w:vAlign w:val="center"/>
          </w:tcPr>
          <w:p w:rsidR="008B5406" w:rsidRDefault="00D463A2">
            <w:pPr>
              <w:spacing w:line="240" w:lineRule="auto"/>
              <w:jc w:val="center"/>
              <w:rPr>
                <w:sz w:val="18"/>
              </w:rPr>
            </w:pPr>
            <w:r w:rsidRPr="00E72757">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5</w:t>
            </w:r>
          </w:p>
        </w:tc>
        <w:tc>
          <w:tcPr>
            <w:tcW w:w="1982" w:type="dxa"/>
            <w:shd w:val="clear" w:color="auto" w:fill="auto"/>
            <w:vAlign w:val="center"/>
          </w:tcPr>
          <w:p w:rsidR="008B5406" w:rsidRDefault="00D463A2">
            <w:pPr>
              <w:pStyle w:val="afffffffff7"/>
            </w:pPr>
            <w:r>
              <w:rPr>
                <w:rFonts w:hint="eastAsia"/>
              </w:rPr>
              <w:t>疲劳试验性能</w:t>
            </w:r>
          </w:p>
        </w:tc>
        <w:tc>
          <w:tcPr>
            <w:tcW w:w="1562" w:type="dxa"/>
            <w:shd w:val="clear" w:color="auto" w:fill="auto"/>
            <w:vAlign w:val="center"/>
          </w:tcPr>
          <w:p w:rsidR="008B5406" w:rsidRDefault="00D463A2">
            <w:pPr>
              <w:pStyle w:val="afffffffff7"/>
            </w:pPr>
            <w:r>
              <w:rPr>
                <w:rFonts w:hint="eastAsia"/>
              </w:rPr>
              <w:t>5.5</w:t>
            </w:r>
          </w:p>
        </w:tc>
        <w:tc>
          <w:tcPr>
            <w:tcW w:w="1562" w:type="dxa"/>
            <w:shd w:val="clear" w:color="auto" w:fill="auto"/>
            <w:vAlign w:val="center"/>
          </w:tcPr>
          <w:p w:rsidR="008B5406" w:rsidRDefault="00D463A2">
            <w:pPr>
              <w:pStyle w:val="afffffffff7"/>
            </w:pPr>
            <w:r>
              <w:rPr>
                <w:rFonts w:hint="eastAsia"/>
              </w:rPr>
              <w:t>6.5</w:t>
            </w:r>
          </w:p>
        </w:tc>
        <w:tc>
          <w:tcPr>
            <w:tcW w:w="1562" w:type="dxa"/>
            <w:shd w:val="clear" w:color="auto" w:fill="auto"/>
            <w:vAlign w:val="center"/>
          </w:tcPr>
          <w:p w:rsidR="008B5406" w:rsidRDefault="00D463A2">
            <w:pPr>
              <w:spacing w:line="240" w:lineRule="auto"/>
              <w:jc w:val="center"/>
              <w:rPr>
                <w:sz w:val="18"/>
              </w:rPr>
            </w:pPr>
            <w:bookmarkStart w:id="186" w:name="OLE_LINK44"/>
            <w:bookmarkStart w:id="187" w:name="OLE_LINK45"/>
            <w:r w:rsidRPr="00E72757">
              <w:rPr>
                <w:rFonts w:hint="eastAsia"/>
                <w:sz w:val="18"/>
              </w:rPr>
              <w:t>×</w:t>
            </w:r>
            <w:bookmarkEnd w:id="186"/>
            <w:bookmarkEnd w:id="187"/>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6</w:t>
            </w:r>
          </w:p>
        </w:tc>
        <w:tc>
          <w:tcPr>
            <w:tcW w:w="1982" w:type="dxa"/>
            <w:shd w:val="clear" w:color="auto" w:fill="auto"/>
            <w:vAlign w:val="center"/>
          </w:tcPr>
          <w:p w:rsidR="008B5406" w:rsidRDefault="00D463A2">
            <w:pPr>
              <w:pStyle w:val="afffffffff7"/>
            </w:pPr>
            <w:r>
              <w:rPr>
                <w:rFonts w:hint="eastAsia"/>
              </w:rPr>
              <w:t>冲击韧性</w:t>
            </w:r>
          </w:p>
        </w:tc>
        <w:tc>
          <w:tcPr>
            <w:tcW w:w="1562" w:type="dxa"/>
            <w:shd w:val="clear" w:color="auto" w:fill="auto"/>
            <w:vAlign w:val="center"/>
          </w:tcPr>
          <w:p w:rsidR="008B5406" w:rsidRDefault="00D463A2">
            <w:pPr>
              <w:pStyle w:val="afffffffff7"/>
            </w:pPr>
            <w:r>
              <w:rPr>
                <w:rFonts w:hint="eastAsia"/>
              </w:rPr>
              <w:t>5.6</w:t>
            </w:r>
          </w:p>
        </w:tc>
        <w:tc>
          <w:tcPr>
            <w:tcW w:w="1562" w:type="dxa"/>
            <w:shd w:val="clear" w:color="auto" w:fill="auto"/>
            <w:vAlign w:val="center"/>
          </w:tcPr>
          <w:p w:rsidR="008B5406" w:rsidRDefault="00D463A2">
            <w:pPr>
              <w:pStyle w:val="afffffffff7"/>
            </w:pPr>
            <w:r>
              <w:rPr>
                <w:rFonts w:hint="eastAsia"/>
              </w:rPr>
              <w:t>6.6</w:t>
            </w:r>
          </w:p>
        </w:tc>
        <w:tc>
          <w:tcPr>
            <w:tcW w:w="1562" w:type="dxa"/>
            <w:shd w:val="clear" w:color="auto" w:fill="auto"/>
            <w:vAlign w:val="center"/>
          </w:tcPr>
          <w:p w:rsidR="008B5406" w:rsidRDefault="00D463A2">
            <w:pPr>
              <w:spacing w:line="240" w:lineRule="auto"/>
              <w:jc w:val="center"/>
              <w:rPr>
                <w:sz w:val="18"/>
              </w:rPr>
            </w:pPr>
            <w:r w:rsidRPr="00E72757">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7</w:t>
            </w:r>
          </w:p>
        </w:tc>
        <w:tc>
          <w:tcPr>
            <w:tcW w:w="1982" w:type="dxa"/>
            <w:shd w:val="clear" w:color="auto" w:fill="auto"/>
            <w:vAlign w:val="center"/>
          </w:tcPr>
          <w:p w:rsidR="008B5406" w:rsidRDefault="00D463A2">
            <w:pPr>
              <w:pStyle w:val="afffffffff7"/>
            </w:pPr>
            <w:r>
              <w:rPr>
                <w:rFonts w:hint="eastAsia"/>
              </w:rPr>
              <w:t>直线度</w:t>
            </w:r>
          </w:p>
        </w:tc>
        <w:tc>
          <w:tcPr>
            <w:tcW w:w="1562" w:type="dxa"/>
            <w:shd w:val="clear" w:color="auto" w:fill="auto"/>
            <w:vAlign w:val="center"/>
          </w:tcPr>
          <w:p w:rsidR="008B5406" w:rsidRDefault="00D463A2">
            <w:pPr>
              <w:pStyle w:val="afffffffff7"/>
            </w:pPr>
            <w:r>
              <w:rPr>
                <w:rFonts w:hint="eastAsia"/>
              </w:rPr>
              <w:t>5.7</w:t>
            </w:r>
          </w:p>
        </w:tc>
        <w:tc>
          <w:tcPr>
            <w:tcW w:w="1562" w:type="dxa"/>
            <w:shd w:val="clear" w:color="auto" w:fill="auto"/>
            <w:vAlign w:val="center"/>
          </w:tcPr>
          <w:p w:rsidR="008B5406" w:rsidRDefault="00D463A2">
            <w:pPr>
              <w:pStyle w:val="afffffffff7"/>
            </w:pPr>
            <w:r>
              <w:rPr>
                <w:rFonts w:hint="eastAsia"/>
              </w:rPr>
              <w:t>6.7</w:t>
            </w:r>
          </w:p>
        </w:tc>
        <w:tc>
          <w:tcPr>
            <w:tcW w:w="1562" w:type="dxa"/>
            <w:shd w:val="clear" w:color="auto" w:fill="auto"/>
            <w:vAlign w:val="center"/>
          </w:tcPr>
          <w:p w:rsidR="008B5406" w:rsidRDefault="00D463A2">
            <w:pPr>
              <w:spacing w:line="240" w:lineRule="auto"/>
              <w:jc w:val="center"/>
              <w:rPr>
                <w:sz w:val="18"/>
              </w:rPr>
            </w:pPr>
            <w:r w:rsidRPr="00E72757">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8</w:t>
            </w:r>
          </w:p>
        </w:tc>
        <w:tc>
          <w:tcPr>
            <w:tcW w:w="1982" w:type="dxa"/>
            <w:shd w:val="clear" w:color="auto" w:fill="auto"/>
            <w:vAlign w:val="center"/>
          </w:tcPr>
          <w:p w:rsidR="008B5406" w:rsidRDefault="00D463A2">
            <w:pPr>
              <w:pStyle w:val="afffffffff7"/>
            </w:pPr>
            <w:r>
              <w:rPr>
                <w:rFonts w:hint="eastAsia"/>
              </w:rPr>
              <w:t>表面质量</w:t>
            </w:r>
          </w:p>
        </w:tc>
        <w:tc>
          <w:tcPr>
            <w:tcW w:w="1562" w:type="dxa"/>
            <w:shd w:val="clear" w:color="auto" w:fill="auto"/>
            <w:vAlign w:val="center"/>
          </w:tcPr>
          <w:p w:rsidR="008B5406" w:rsidRDefault="00D463A2">
            <w:pPr>
              <w:pStyle w:val="afffffffff7"/>
            </w:pPr>
            <w:r>
              <w:rPr>
                <w:rFonts w:hint="eastAsia"/>
              </w:rPr>
              <w:t>5.8</w:t>
            </w:r>
          </w:p>
        </w:tc>
        <w:tc>
          <w:tcPr>
            <w:tcW w:w="1562" w:type="dxa"/>
            <w:shd w:val="clear" w:color="auto" w:fill="auto"/>
            <w:vAlign w:val="center"/>
          </w:tcPr>
          <w:p w:rsidR="008B5406" w:rsidRDefault="00D463A2">
            <w:pPr>
              <w:pStyle w:val="afffffffff7"/>
            </w:pPr>
            <w:r>
              <w:rPr>
                <w:rFonts w:hint="eastAsia"/>
              </w:rPr>
              <w:t>6.8</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9</w:t>
            </w:r>
          </w:p>
        </w:tc>
        <w:tc>
          <w:tcPr>
            <w:tcW w:w="1982" w:type="dxa"/>
            <w:shd w:val="clear" w:color="auto" w:fill="auto"/>
            <w:vAlign w:val="center"/>
          </w:tcPr>
          <w:p w:rsidR="008B5406" w:rsidRDefault="00D463A2">
            <w:pPr>
              <w:pStyle w:val="afffffffff7"/>
            </w:pPr>
            <w:r>
              <w:rPr>
                <w:rFonts w:hint="eastAsia"/>
              </w:rPr>
              <w:t>无损检测</w:t>
            </w:r>
          </w:p>
        </w:tc>
        <w:tc>
          <w:tcPr>
            <w:tcW w:w="1562" w:type="dxa"/>
            <w:shd w:val="clear" w:color="auto" w:fill="auto"/>
            <w:vAlign w:val="center"/>
          </w:tcPr>
          <w:p w:rsidR="008B5406" w:rsidRDefault="00D463A2">
            <w:pPr>
              <w:pStyle w:val="afffffffff7"/>
            </w:pPr>
            <w:r>
              <w:rPr>
                <w:rFonts w:hint="eastAsia"/>
              </w:rPr>
              <w:t>5.9</w:t>
            </w:r>
          </w:p>
        </w:tc>
        <w:tc>
          <w:tcPr>
            <w:tcW w:w="1562" w:type="dxa"/>
            <w:shd w:val="clear" w:color="auto" w:fill="auto"/>
            <w:vAlign w:val="center"/>
          </w:tcPr>
          <w:p w:rsidR="008B5406" w:rsidRDefault="00D463A2">
            <w:pPr>
              <w:pStyle w:val="afffffffff7"/>
            </w:pPr>
            <w:r>
              <w:rPr>
                <w:rFonts w:hint="eastAsia"/>
              </w:rPr>
              <w:t>6.9</w:t>
            </w:r>
          </w:p>
        </w:tc>
        <w:tc>
          <w:tcPr>
            <w:tcW w:w="1562" w:type="dxa"/>
            <w:shd w:val="clear" w:color="auto" w:fill="auto"/>
            <w:vAlign w:val="center"/>
          </w:tcPr>
          <w:p w:rsidR="008B5406" w:rsidRDefault="00E72757">
            <w:pPr>
              <w:spacing w:line="240" w:lineRule="auto"/>
              <w:jc w:val="center"/>
              <w:rPr>
                <w:sz w:val="18"/>
              </w:rPr>
            </w:pPr>
            <w:r w:rsidRPr="00E72757">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1144" w:type="dxa"/>
            <w:shd w:val="clear" w:color="auto" w:fill="auto"/>
            <w:vAlign w:val="center"/>
          </w:tcPr>
          <w:p w:rsidR="008B5406" w:rsidRDefault="00D463A2">
            <w:pPr>
              <w:pStyle w:val="afffffffff7"/>
            </w:pPr>
            <w:r>
              <w:rPr>
                <w:rFonts w:hint="eastAsia"/>
              </w:rPr>
              <w:t>10</w:t>
            </w:r>
          </w:p>
        </w:tc>
        <w:tc>
          <w:tcPr>
            <w:tcW w:w="1982" w:type="dxa"/>
            <w:shd w:val="clear" w:color="auto" w:fill="auto"/>
            <w:vAlign w:val="center"/>
          </w:tcPr>
          <w:p w:rsidR="008B5406" w:rsidRDefault="00D463A2">
            <w:pPr>
              <w:pStyle w:val="afffffffff7"/>
            </w:pPr>
            <w:r>
              <w:rPr>
                <w:rFonts w:hint="eastAsia"/>
              </w:rPr>
              <w:t>注塑扶正器检测</w:t>
            </w:r>
          </w:p>
        </w:tc>
        <w:tc>
          <w:tcPr>
            <w:tcW w:w="1562" w:type="dxa"/>
            <w:shd w:val="clear" w:color="auto" w:fill="auto"/>
            <w:vAlign w:val="center"/>
          </w:tcPr>
          <w:p w:rsidR="008B5406" w:rsidRDefault="00D463A2">
            <w:pPr>
              <w:pStyle w:val="afffffffff7"/>
            </w:pPr>
            <w:r>
              <w:rPr>
                <w:rFonts w:hint="eastAsia"/>
              </w:rPr>
              <w:t>5.10</w:t>
            </w:r>
          </w:p>
        </w:tc>
        <w:tc>
          <w:tcPr>
            <w:tcW w:w="1562" w:type="dxa"/>
            <w:shd w:val="clear" w:color="auto" w:fill="auto"/>
            <w:vAlign w:val="center"/>
          </w:tcPr>
          <w:p w:rsidR="008B5406" w:rsidRDefault="00D463A2">
            <w:pPr>
              <w:pStyle w:val="afffffffff7"/>
            </w:pPr>
            <w:r>
              <w:rPr>
                <w:rFonts w:hint="eastAsia"/>
              </w:rPr>
              <w:t>6.10</w:t>
            </w:r>
          </w:p>
        </w:tc>
        <w:tc>
          <w:tcPr>
            <w:tcW w:w="1562" w:type="dxa"/>
            <w:shd w:val="clear" w:color="auto" w:fill="auto"/>
            <w:vAlign w:val="center"/>
          </w:tcPr>
          <w:p w:rsidR="008B5406" w:rsidRDefault="00D463A2">
            <w:pPr>
              <w:spacing w:line="240" w:lineRule="auto"/>
              <w:jc w:val="center"/>
              <w:rPr>
                <w:sz w:val="18"/>
              </w:rPr>
            </w:pPr>
            <w:bookmarkStart w:id="188" w:name="OLE_LINK13"/>
            <w:bookmarkStart w:id="189" w:name="OLE_LINK14"/>
            <w:r w:rsidRPr="00E72757">
              <w:rPr>
                <w:rFonts w:hint="eastAsia"/>
                <w:sz w:val="18"/>
              </w:rPr>
              <w:t>×</w:t>
            </w:r>
            <w:bookmarkEnd w:id="188"/>
            <w:bookmarkEnd w:id="189"/>
          </w:p>
        </w:tc>
        <w:tc>
          <w:tcPr>
            <w:tcW w:w="1562" w:type="dxa"/>
            <w:shd w:val="clear" w:color="auto" w:fill="auto"/>
            <w:vAlign w:val="center"/>
          </w:tcPr>
          <w:p w:rsidR="008B5406" w:rsidRDefault="00D463A2">
            <w:pPr>
              <w:spacing w:line="240" w:lineRule="auto"/>
              <w:jc w:val="center"/>
              <w:rPr>
                <w:sz w:val="18"/>
              </w:rPr>
            </w:pPr>
            <w:bookmarkStart w:id="190" w:name="OLE_LINK52"/>
            <w:bookmarkStart w:id="191" w:name="OLE_LINK53"/>
            <w:r>
              <w:rPr>
                <w:rFonts w:hint="eastAsia"/>
                <w:sz w:val="18"/>
              </w:rPr>
              <w:t>√</w:t>
            </w:r>
            <w:bookmarkEnd w:id="190"/>
            <w:bookmarkEnd w:id="191"/>
          </w:p>
        </w:tc>
      </w:tr>
      <w:tr w:rsidR="008B5406">
        <w:trPr>
          <w:jc w:val="center"/>
        </w:trPr>
        <w:tc>
          <w:tcPr>
            <w:tcW w:w="1144" w:type="dxa"/>
            <w:shd w:val="clear" w:color="auto" w:fill="auto"/>
            <w:vAlign w:val="center"/>
          </w:tcPr>
          <w:p w:rsidR="008B5406" w:rsidRDefault="00D463A2">
            <w:pPr>
              <w:pStyle w:val="afffffffff7"/>
            </w:pPr>
            <w:r>
              <w:rPr>
                <w:rFonts w:hint="eastAsia"/>
              </w:rPr>
              <w:t>11</w:t>
            </w:r>
          </w:p>
        </w:tc>
        <w:tc>
          <w:tcPr>
            <w:tcW w:w="1982" w:type="dxa"/>
            <w:shd w:val="clear" w:color="auto" w:fill="auto"/>
            <w:vAlign w:val="center"/>
          </w:tcPr>
          <w:p w:rsidR="008B5406" w:rsidRDefault="00D463A2">
            <w:pPr>
              <w:pStyle w:val="afffffffff7"/>
            </w:pPr>
            <w:r>
              <w:rPr>
                <w:rFonts w:hint="eastAsia"/>
              </w:rPr>
              <w:t>螺纹保护器</w:t>
            </w:r>
          </w:p>
        </w:tc>
        <w:tc>
          <w:tcPr>
            <w:tcW w:w="1562" w:type="dxa"/>
            <w:shd w:val="clear" w:color="auto" w:fill="auto"/>
            <w:vAlign w:val="center"/>
          </w:tcPr>
          <w:p w:rsidR="008B5406" w:rsidRDefault="00D463A2">
            <w:pPr>
              <w:pStyle w:val="afffffffff7"/>
            </w:pPr>
            <w:r>
              <w:rPr>
                <w:rFonts w:hint="eastAsia"/>
              </w:rPr>
              <w:t>5.11</w:t>
            </w:r>
          </w:p>
        </w:tc>
        <w:tc>
          <w:tcPr>
            <w:tcW w:w="1562" w:type="dxa"/>
            <w:shd w:val="clear" w:color="auto" w:fill="auto"/>
            <w:vAlign w:val="center"/>
          </w:tcPr>
          <w:p w:rsidR="008B5406" w:rsidRDefault="00D463A2">
            <w:pPr>
              <w:pStyle w:val="afffffffff7"/>
            </w:pPr>
            <w:r>
              <w:rPr>
                <w:rFonts w:hint="eastAsia"/>
              </w:rPr>
              <w:t>6.11</w:t>
            </w:r>
          </w:p>
        </w:tc>
        <w:tc>
          <w:tcPr>
            <w:tcW w:w="1562" w:type="dxa"/>
            <w:shd w:val="clear" w:color="auto" w:fill="auto"/>
            <w:vAlign w:val="center"/>
          </w:tcPr>
          <w:p w:rsidR="008B5406" w:rsidRPr="00E72757" w:rsidRDefault="00D463A2">
            <w:pPr>
              <w:spacing w:line="240" w:lineRule="auto"/>
              <w:jc w:val="center"/>
              <w:rPr>
                <w:sz w:val="18"/>
              </w:rPr>
            </w:pPr>
            <w:r>
              <w:rPr>
                <w:rFonts w:hint="eastAsia"/>
                <w:sz w:val="18"/>
              </w:rPr>
              <w:t>√</w:t>
            </w:r>
          </w:p>
        </w:tc>
        <w:tc>
          <w:tcPr>
            <w:tcW w:w="1562" w:type="dxa"/>
            <w:shd w:val="clear" w:color="auto" w:fill="auto"/>
            <w:vAlign w:val="center"/>
          </w:tcPr>
          <w:p w:rsidR="008B5406" w:rsidRDefault="00D463A2">
            <w:pPr>
              <w:spacing w:line="240" w:lineRule="auto"/>
              <w:jc w:val="center"/>
              <w:rPr>
                <w:sz w:val="18"/>
              </w:rPr>
            </w:pPr>
            <w:r>
              <w:rPr>
                <w:rFonts w:hint="eastAsia"/>
                <w:sz w:val="18"/>
              </w:rPr>
              <w:t>√</w:t>
            </w:r>
          </w:p>
        </w:tc>
      </w:tr>
      <w:tr w:rsidR="008B5406">
        <w:trPr>
          <w:jc w:val="center"/>
        </w:trPr>
        <w:tc>
          <w:tcPr>
            <w:tcW w:w="9374" w:type="dxa"/>
            <w:gridSpan w:val="6"/>
            <w:tcBorders>
              <w:bottom w:val="single" w:sz="8" w:space="0" w:color="auto"/>
            </w:tcBorders>
            <w:shd w:val="clear" w:color="auto" w:fill="auto"/>
            <w:vAlign w:val="center"/>
          </w:tcPr>
          <w:p w:rsidR="008B5406" w:rsidRDefault="00D463A2">
            <w:pPr>
              <w:pStyle w:val="afff3"/>
            </w:pPr>
            <w:r>
              <w:rPr>
                <w:rFonts w:hint="eastAsia"/>
              </w:rPr>
              <w:t>“√”为检验项目，“×”为不检验项目</w:t>
            </w:r>
          </w:p>
        </w:tc>
      </w:tr>
    </w:tbl>
    <w:p w:rsidR="008B5406" w:rsidRDefault="008B5406">
      <w:pPr>
        <w:pStyle w:val="afffff3"/>
        <w:ind w:firstLine="420"/>
      </w:pPr>
    </w:p>
    <w:p w:rsidR="008B5406" w:rsidRDefault="00D463A2">
      <w:pPr>
        <w:pStyle w:val="affe"/>
        <w:spacing w:before="120" w:after="120"/>
      </w:pPr>
      <w:bookmarkStart w:id="192" w:name="_Toc226018643"/>
      <w:bookmarkStart w:id="193" w:name="_Toc226552340"/>
      <w:r>
        <w:rPr>
          <w:rFonts w:hint="eastAsia"/>
        </w:rPr>
        <w:t>抽样方案</w:t>
      </w:r>
      <w:bookmarkEnd w:id="192"/>
      <w:bookmarkEnd w:id="193"/>
    </w:p>
    <w:p w:rsidR="008B5406" w:rsidRDefault="00D463A2">
      <w:pPr>
        <w:pStyle w:val="afffff3"/>
        <w:ind w:firstLine="420"/>
      </w:pPr>
      <w:r>
        <w:rPr>
          <w:rFonts w:hint="eastAsia"/>
        </w:rPr>
        <w:t>检验频率和验收应符合GB/T 2828.1中的正常检验一次抽样方案，验收标准的一般水平I，接收质量限（AQL）为4.0。也可采用更严格的检验方案。</w:t>
      </w:r>
    </w:p>
    <w:p w:rsidR="008B5406" w:rsidRDefault="00D463A2">
      <w:pPr>
        <w:pStyle w:val="affe"/>
        <w:spacing w:before="120" w:after="120"/>
      </w:pPr>
      <w:bookmarkStart w:id="194" w:name="_Toc226018644"/>
      <w:bookmarkStart w:id="195" w:name="_Toc226552341"/>
      <w:r>
        <w:rPr>
          <w:rFonts w:hint="eastAsia"/>
        </w:rPr>
        <w:t>判定规则</w:t>
      </w:r>
      <w:bookmarkEnd w:id="194"/>
      <w:bookmarkEnd w:id="195"/>
    </w:p>
    <w:p w:rsidR="008B5406" w:rsidRDefault="00D463A2">
      <w:pPr>
        <w:pStyle w:val="afff"/>
        <w:spacing w:before="120" w:after="120"/>
      </w:pPr>
      <w:bookmarkStart w:id="196" w:name="_Toc226018645"/>
      <w:bookmarkStart w:id="197" w:name="_Toc226552342"/>
      <w:r>
        <w:rPr>
          <w:rFonts w:hint="eastAsia"/>
        </w:rPr>
        <w:t>出厂检验</w:t>
      </w:r>
      <w:bookmarkEnd w:id="196"/>
      <w:bookmarkEnd w:id="197"/>
    </w:p>
    <w:p w:rsidR="008B5406" w:rsidRDefault="00D463A2">
      <w:pPr>
        <w:pStyle w:val="afffff3"/>
        <w:ind w:firstLine="420"/>
      </w:pPr>
      <w:r>
        <w:rPr>
          <w:rFonts w:hint="eastAsia"/>
        </w:rPr>
        <w:t>材料、力学性能、疲劳试验性能、冲击韧性检验项目中的某一项不合格，应从同一批再任意取双倍数量的试样进行复检，复检结果应全部合格。</w:t>
      </w:r>
    </w:p>
    <w:p w:rsidR="008B5406" w:rsidRDefault="00D463A2">
      <w:pPr>
        <w:pStyle w:val="afffff3"/>
        <w:ind w:firstLine="420"/>
      </w:pPr>
      <w:r>
        <w:rPr>
          <w:rFonts w:hint="eastAsia"/>
        </w:rPr>
        <w:t>所有检验项目全部合格，判定该批次产品合格。</w:t>
      </w:r>
    </w:p>
    <w:p w:rsidR="008B5406" w:rsidRDefault="00D463A2">
      <w:pPr>
        <w:pStyle w:val="afffff3"/>
        <w:ind w:firstLine="420"/>
      </w:pPr>
      <w:r>
        <w:rPr>
          <w:rFonts w:hint="eastAsia"/>
        </w:rPr>
        <w:t>出厂检验中经检验不合格批次产品可以进行返修，返修后检验合格，可予以验收。</w:t>
      </w:r>
    </w:p>
    <w:p w:rsidR="008B5406" w:rsidRDefault="00D463A2">
      <w:pPr>
        <w:pStyle w:val="afff"/>
        <w:spacing w:before="120" w:after="120"/>
      </w:pPr>
      <w:bookmarkStart w:id="198" w:name="_Toc226018646"/>
      <w:bookmarkStart w:id="199" w:name="_Toc226552343"/>
      <w:r>
        <w:rPr>
          <w:rFonts w:hint="eastAsia"/>
        </w:rPr>
        <w:t>型式检验</w:t>
      </w:r>
      <w:bookmarkEnd w:id="198"/>
      <w:bookmarkEnd w:id="199"/>
    </w:p>
    <w:p w:rsidR="008B5406" w:rsidRDefault="00D463A2">
      <w:pPr>
        <w:pStyle w:val="afffff3"/>
        <w:ind w:firstLine="420"/>
      </w:pPr>
      <w:r>
        <w:rPr>
          <w:rFonts w:hint="eastAsia"/>
        </w:rPr>
        <w:t>表4中的所有检验项目中若有一项检验不合格则判定为不合格。</w:t>
      </w:r>
    </w:p>
    <w:p w:rsidR="008B5406" w:rsidRDefault="00D463A2">
      <w:pPr>
        <w:pStyle w:val="affd"/>
        <w:spacing w:before="240" w:after="240"/>
      </w:pPr>
      <w:bookmarkStart w:id="200" w:name="_Toc226018647"/>
      <w:bookmarkStart w:id="201" w:name="_Toc226552344"/>
      <w:r>
        <w:rPr>
          <w:rFonts w:hint="eastAsia"/>
        </w:rPr>
        <w:t>标志、包装、运输和贮存</w:t>
      </w:r>
      <w:bookmarkEnd w:id="200"/>
      <w:bookmarkEnd w:id="201"/>
    </w:p>
    <w:p w:rsidR="008B5406" w:rsidRDefault="00D463A2">
      <w:pPr>
        <w:pStyle w:val="affe"/>
        <w:spacing w:before="120" w:after="120"/>
      </w:pPr>
      <w:bookmarkStart w:id="202" w:name="_Toc226018648"/>
      <w:bookmarkStart w:id="203" w:name="_Toc226552345"/>
      <w:r>
        <w:rPr>
          <w:rFonts w:hint="eastAsia"/>
        </w:rPr>
        <w:lastRenderedPageBreak/>
        <w:t>色标</w:t>
      </w:r>
      <w:bookmarkEnd w:id="202"/>
      <w:bookmarkEnd w:id="203"/>
    </w:p>
    <w:p w:rsidR="008B5406" w:rsidRDefault="00D463A2">
      <w:pPr>
        <w:pStyle w:val="afffff3"/>
        <w:ind w:firstLine="420"/>
      </w:pPr>
      <w:r>
        <w:rPr>
          <w:rFonts w:hint="eastAsia"/>
        </w:rPr>
        <w:t>在抽油杆螺纹保护器外端面喷涂深蓝色油漆作为SH级抽油杆标识。</w:t>
      </w:r>
    </w:p>
    <w:p w:rsidR="008B5406" w:rsidRDefault="00D463A2">
      <w:pPr>
        <w:pStyle w:val="affe"/>
        <w:spacing w:before="120" w:after="120"/>
      </w:pPr>
      <w:bookmarkStart w:id="204" w:name="_Toc226018649"/>
      <w:bookmarkStart w:id="205" w:name="_Toc226552346"/>
      <w:r>
        <w:rPr>
          <w:rFonts w:hint="eastAsia"/>
        </w:rPr>
        <w:t>标志</w:t>
      </w:r>
      <w:bookmarkEnd w:id="204"/>
      <w:bookmarkEnd w:id="205"/>
    </w:p>
    <w:p w:rsidR="008B5406" w:rsidRDefault="00D463A2">
      <w:pPr>
        <w:pStyle w:val="afffff3"/>
        <w:ind w:firstLine="420"/>
      </w:pPr>
      <w:r>
        <w:rPr>
          <w:rFonts w:hint="eastAsia"/>
        </w:rPr>
        <w:t>所有产品应有永久标志，标志的方式可采用打印方式或电子标记方式。标志应清楚、易于识别。打印标志的深度应不小于0.25mm(0.010 in),不大于0.79mm(0.031 25 in)。下列标志应打在一端或两端的扳手方上。如果在两端都打标志，则每一端的标志应完整。应在杆热处理前做出打印标志，标志应包括如下内容：</w:t>
      </w:r>
    </w:p>
    <w:p w:rsidR="008B5406" w:rsidRDefault="00D463A2">
      <w:pPr>
        <w:pStyle w:val="af6"/>
        <w:numPr>
          <w:ilvl w:val="0"/>
          <w:numId w:val="34"/>
        </w:numPr>
      </w:pPr>
      <w:r>
        <w:rPr>
          <w:rFonts w:hint="eastAsia"/>
        </w:rPr>
        <w:t>制造厂商</w:t>
      </w:r>
      <w:r w:rsidR="00ED4FA8">
        <w:rPr>
          <w:rFonts w:hint="eastAsia"/>
        </w:rPr>
        <w:t>：</w:t>
      </w:r>
      <w:r>
        <w:rPr>
          <w:rFonts w:hint="eastAsia"/>
        </w:rPr>
        <w:t>名称或商标</w:t>
      </w:r>
      <w:r w:rsidR="00ED4FA8">
        <w:rPr>
          <w:rFonts w:hint="eastAsia"/>
        </w:rPr>
        <w:t>；</w:t>
      </w:r>
    </w:p>
    <w:p w:rsidR="008B5406" w:rsidRDefault="00D463A2">
      <w:pPr>
        <w:pStyle w:val="af6"/>
      </w:pPr>
      <w:r>
        <w:rPr>
          <w:rFonts w:hint="eastAsia"/>
        </w:rPr>
        <w:t>公称尺寸</w:t>
      </w:r>
      <w:r w:rsidR="00ED4FA8">
        <w:rPr>
          <w:rFonts w:hint="eastAsia"/>
        </w:rPr>
        <w:t>：</w:t>
      </w:r>
      <w:r>
        <w:rPr>
          <w:rFonts w:hint="eastAsia"/>
        </w:rPr>
        <w:t>杆体直径见</w:t>
      </w:r>
      <w:r w:rsidRPr="00D65C05">
        <w:rPr>
          <w:rFonts w:hint="eastAsia"/>
          <w:highlight w:val="yellow"/>
        </w:rPr>
        <w:t>表</w:t>
      </w:r>
      <w:r w:rsidR="00ED4FA8" w:rsidRPr="00D65C05">
        <w:rPr>
          <w:rFonts w:hint="eastAsia"/>
          <w:highlight w:val="yellow"/>
        </w:rPr>
        <w:t>1</w:t>
      </w:r>
      <w:r w:rsidR="00ED4FA8">
        <w:rPr>
          <w:rFonts w:hint="eastAsia"/>
        </w:rPr>
        <w:t>；</w:t>
      </w:r>
    </w:p>
    <w:p w:rsidR="008B5406" w:rsidRDefault="00D463A2">
      <w:pPr>
        <w:pStyle w:val="af6"/>
      </w:pPr>
      <w:r>
        <w:rPr>
          <w:rFonts w:hint="eastAsia"/>
        </w:rPr>
        <w:t>等级</w:t>
      </w:r>
      <w:r w:rsidR="00ED4FA8">
        <w:rPr>
          <w:rFonts w:hint="eastAsia"/>
        </w:rPr>
        <w:t>：</w:t>
      </w:r>
      <w:r w:rsidRPr="00ED4FA8">
        <w:rPr>
          <w:rFonts w:hint="eastAsia"/>
          <w:highlight w:val="yellow"/>
        </w:rPr>
        <w:t>见表</w:t>
      </w:r>
      <w:r w:rsidR="00ED4FA8">
        <w:rPr>
          <w:rFonts w:hint="eastAsia"/>
          <w:highlight w:val="yellow"/>
        </w:rPr>
        <w:t>2</w:t>
      </w:r>
      <w:r w:rsidR="00ED4FA8" w:rsidRPr="00ED4FA8">
        <w:rPr>
          <w:rFonts w:hint="eastAsia"/>
          <w:highlight w:val="yellow"/>
        </w:rPr>
        <w:t>；</w:t>
      </w:r>
    </w:p>
    <w:p w:rsidR="008B5406" w:rsidRDefault="00D463A2">
      <w:pPr>
        <w:pStyle w:val="af6"/>
      </w:pPr>
      <w:r>
        <w:rPr>
          <w:rFonts w:hint="eastAsia"/>
        </w:rPr>
        <w:t>制造厂商识别代号标志</w:t>
      </w:r>
      <w:r w:rsidR="00ED4FA8">
        <w:rPr>
          <w:rFonts w:hint="eastAsia"/>
        </w:rPr>
        <w:t>：</w:t>
      </w:r>
      <w:r>
        <w:rPr>
          <w:rFonts w:hint="eastAsia"/>
        </w:rPr>
        <w:t>识别代号应能识别产品在制造日期、钢号、炉号、冶炼方法等方面的记录。自产品制造之日起5年内，若用户或买方提出要求，制造厂商应提供上述记录</w:t>
      </w:r>
      <w:r w:rsidR="00ED4FA8">
        <w:rPr>
          <w:rFonts w:hint="eastAsia"/>
        </w:rPr>
        <w:t>；</w:t>
      </w:r>
    </w:p>
    <w:p w:rsidR="008B5406" w:rsidRDefault="00D463A2">
      <w:pPr>
        <w:pStyle w:val="af6"/>
      </w:pPr>
      <w:r>
        <w:rPr>
          <w:rFonts w:hint="eastAsia"/>
        </w:rPr>
        <w:t>制造月份</w:t>
      </w:r>
      <w:r w:rsidR="00ED4FA8">
        <w:rPr>
          <w:rFonts w:hint="eastAsia"/>
        </w:rPr>
        <w:t>：</w:t>
      </w:r>
      <w:r>
        <w:rPr>
          <w:rFonts w:hint="eastAsia"/>
        </w:rPr>
        <w:t>应采用数字01</w:t>
      </w:r>
      <w:r>
        <w:rPr>
          <w:rFonts w:ascii="Times New Roman"/>
        </w:rPr>
        <w:t>~</w:t>
      </w:r>
      <w:r>
        <w:rPr>
          <w:rFonts w:hint="eastAsia"/>
        </w:rPr>
        <w:t>12表示,</w:t>
      </w:r>
      <w:proofErr w:type="gramStart"/>
      <w:r>
        <w:rPr>
          <w:rFonts w:hint="eastAsia"/>
        </w:rPr>
        <w:t>按时问</w:t>
      </w:r>
      <w:proofErr w:type="gramEnd"/>
      <w:r>
        <w:rPr>
          <w:rFonts w:hint="eastAsia"/>
        </w:rPr>
        <w:t>顺序，用数字01代表1月</w:t>
      </w:r>
      <w:r w:rsidR="00D65C05">
        <w:rPr>
          <w:rFonts w:hint="eastAsia"/>
        </w:rPr>
        <w:t>；</w:t>
      </w:r>
      <w:r>
        <w:rPr>
          <w:rFonts w:hint="eastAsia"/>
        </w:rPr>
        <w:t>另一种方法，数字1</w:t>
      </w:r>
      <w:r>
        <w:rPr>
          <w:rFonts w:ascii="Times New Roman"/>
        </w:rPr>
        <w:t>~</w:t>
      </w:r>
      <w:r>
        <w:rPr>
          <w:rFonts w:hint="eastAsia"/>
        </w:rPr>
        <w:t>12也可采用</w:t>
      </w:r>
      <w:r w:rsidR="00ED4FA8">
        <w:rPr>
          <w:rFonts w:hint="eastAsia"/>
        </w:rPr>
        <w:t>；</w:t>
      </w:r>
    </w:p>
    <w:p w:rsidR="008B5406" w:rsidRDefault="00D463A2">
      <w:pPr>
        <w:pStyle w:val="af6"/>
      </w:pPr>
      <w:r>
        <w:rPr>
          <w:rFonts w:hint="eastAsia"/>
        </w:rPr>
        <w:t>制造年份</w:t>
      </w:r>
      <w:r w:rsidR="00ED4FA8">
        <w:rPr>
          <w:rFonts w:hint="eastAsia"/>
        </w:rPr>
        <w:t>：</w:t>
      </w:r>
      <w:r>
        <w:rPr>
          <w:rFonts w:hint="eastAsia"/>
        </w:rPr>
        <w:t>应采用年份的最后两位数字表示。</w:t>
      </w:r>
    </w:p>
    <w:p w:rsidR="008B5406" w:rsidRDefault="00D463A2">
      <w:pPr>
        <w:pStyle w:val="ac"/>
      </w:pPr>
      <w:r>
        <w:rPr>
          <w:rFonts w:hint="eastAsia"/>
        </w:rPr>
        <w:t>一根制造于2026年4月，公称尺寸为16mm(5/8 in)的SHY级抽油杆的标志如下</w:t>
      </w:r>
      <w:r w:rsidR="00D65C05">
        <w:rPr>
          <w:rFonts w:hint="eastAsia"/>
        </w:rPr>
        <w:t>：</w:t>
      </w:r>
    </w:p>
    <w:tbl>
      <w:tblPr>
        <w:tblStyle w:val="affff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3120"/>
        <w:gridCol w:w="1386"/>
        <w:gridCol w:w="692"/>
        <w:gridCol w:w="1386"/>
        <w:gridCol w:w="1386"/>
        <w:gridCol w:w="1384"/>
      </w:tblGrid>
      <w:tr w:rsidR="008B5406">
        <w:trPr>
          <w:tblHeader/>
          <w:jc w:val="center"/>
        </w:trPr>
        <w:tc>
          <w:tcPr>
            <w:tcW w:w="1667" w:type="pct"/>
            <w:shd w:val="clear" w:color="auto" w:fill="auto"/>
            <w:vAlign w:val="center"/>
          </w:tcPr>
          <w:p w:rsidR="008B5406" w:rsidRPr="00D65C05" w:rsidRDefault="00D463A2">
            <w:pPr>
              <w:pStyle w:val="afffffffff7"/>
              <w:rPr>
                <w:szCs w:val="18"/>
              </w:rPr>
            </w:pPr>
            <w:r w:rsidRPr="00D65C05">
              <w:rPr>
                <w:rFonts w:hint="eastAsia"/>
                <w:szCs w:val="18"/>
              </w:rPr>
              <w:t>制造厂商名称或商标</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公称尺寸</w:t>
            </w:r>
          </w:p>
        </w:tc>
        <w:tc>
          <w:tcPr>
            <w:tcW w:w="370" w:type="pct"/>
            <w:shd w:val="clear" w:color="auto" w:fill="auto"/>
            <w:vAlign w:val="center"/>
          </w:tcPr>
          <w:p w:rsidR="008B5406" w:rsidRPr="00D65C05" w:rsidRDefault="00D463A2">
            <w:pPr>
              <w:pStyle w:val="afffffffff7"/>
              <w:rPr>
                <w:szCs w:val="18"/>
              </w:rPr>
            </w:pPr>
            <w:r w:rsidRPr="00D65C05">
              <w:rPr>
                <w:rFonts w:hint="eastAsia"/>
                <w:szCs w:val="18"/>
              </w:rPr>
              <w:t>等级</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识别代号</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制造月份</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制造年份</w:t>
            </w:r>
          </w:p>
        </w:tc>
      </w:tr>
      <w:tr w:rsidR="008B5406">
        <w:trPr>
          <w:jc w:val="center"/>
        </w:trPr>
        <w:tc>
          <w:tcPr>
            <w:tcW w:w="1667" w:type="pct"/>
            <w:shd w:val="clear" w:color="auto" w:fill="auto"/>
            <w:vAlign w:val="center"/>
          </w:tcPr>
          <w:p w:rsidR="008B5406" w:rsidRPr="00D65C05" w:rsidRDefault="00D463A2">
            <w:pPr>
              <w:pStyle w:val="afffffffff7"/>
              <w:rPr>
                <w:szCs w:val="18"/>
              </w:rPr>
            </w:pPr>
            <w:r w:rsidRPr="00D65C05">
              <w:rPr>
                <w:rFonts w:hint="eastAsia"/>
                <w:szCs w:val="18"/>
              </w:rPr>
              <w:t>—</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5/8</w:t>
            </w:r>
          </w:p>
        </w:tc>
        <w:tc>
          <w:tcPr>
            <w:tcW w:w="370" w:type="pct"/>
            <w:shd w:val="clear" w:color="auto" w:fill="auto"/>
            <w:vAlign w:val="center"/>
          </w:tcPr>
          <w:p w:rsidR="008B5406" w:rsidRPr="00D65C05" w:rsidRDefault="00D463A2">
            <w:pPr>
              <w:pStyle w:val="afffffffff7"/>
              <w:rPr>
                <w:szCs w:val="18"/>
              </w:rPr>
            </w:pPr>
            <w:r w:rsidRPr="00D65C05">
              <w:rPr>
                <w:rFonts w:hint="eastAsia"/>
                <w:szCs w:val="18"/>
              </w:rPr>
              <w:t>SHY</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04</w:t>
            </w:r>
          </w:p>
        </w:tc>
        <w:tc>
          <w:tcPr>
            <w:tcW w:w="741" w:type="pct"/>
            <w:shd w:val="clear" w:color="auto" w:fill="auto"/>
            <w:vAlign w:val="center"/>
          </w:tcPr>
          <w:p w:rsidR="008B5406" w:rsidRPr="00D65C05" w:rsidRDefault="00D463A2">
            <w:pPr>
              <w:pStyle w:val="afffffffff7"/>
              <w:rPr>
                <w:szCs w:val="18"/>
              </w:rPr>
            </w:pPr>
            <w:r w:rsidRPr="00D65C05">
              <w:rPr>
                <w:rFonts w:hint="eastAsia"/>
                <w:szCs w:val="18"/>
              </w:rPr>
              <w:t>26</w:t>
            </w:r>
          </w:p>
        </w:tc>
      </w:tr>
    </w:tbl>
    <w:p w:rsidR="008B5406" w:rsidRDefault="00D463A2">
      <w:pPr>
        <w:pStyle w:val="afff3"/>
      </w:pPr>
      <w:r>
        <w:rPr>
          <w:rFonts w:hint="eastAsia"/>
        </w:rPr>
        <w:t>在打印上述规定的标志之后，由制造厂商或用户或买方的要求打印其他附加标志。</w:t>
      </w:r>
    </w:p>
    <w:p w:rsidR="008B5406" w:rsidRDefault="00D463A2">
      <w:pPr>
        <w:pStyle w:val="affe"/>
        <w:spacing w:before="120" w:after="120"/>
      </w:pPr>
      <w:bookmarkStart w:id="206" w:name="_Toc226018650"/>
      <w:bookmarkStart w:id="207" w:name="_Toc226552347"/>
      <w:r>
        <w:rPr>
          <w:rFonts w:hint="eastAsia"/>
        </w:rPr>
        <w:t>包装</w:t>
      </w:r>
      <w:bookmarkEnd w:id="206"/>
      <w:bookmarkEnd w:id="207"/>
    </w:p>
    <w:p w:rsidR="008B5406" w:rsidRDefault="00D463A2">
      <w:pPr>
        <w:pStyle w:val="afffff3"/>
        <w:ind w:firstLine="420"/>
      </w:pPr>
      <w:r>
        <w:rPr>
          <w:rFonts w:hint="eastAsia"/>
        </w:rPr>
        <w:t>SH</w:t>
      </w:r>
      <w:proofErr w:type="gramStart"/>
      <w:r>
        <w:rPr>
          <w:rFonts w:hint="eastAsia"/>
        </w:rPr>
        <w:t>级特超强</w:t>
      </w:r>
      <w:proofErr w:type="gramEnd"/>
      <w:r>
        <w:rPr>
          <w:rFonts w:hint="eastAsia"/>
        </w:rPr>
        <w:t>抽油杆和短杆的包装应符合下列要求：</w:t>
      </w:r>
    </w:p>
    <w:p w:rsidR="008B5406" w:rsidRDefault="00D463A2">
      <w:pPr>
        <w:pStyle w:val="af6"/>
        <w:numPr>
          <w:ilvl w:val="0"/>
          <w:numId w:val="35"/>
        </w:numPr>
      </w:pPr>
      <w:r>
        <w:rPr>
          <w:rFonts w:hint="eastAsia"/>
        </w:rPr>
        <w:t>货物装运前，应采用常压下</w:t>
      </w:r>
      <w:proofErr w:type="gramStart"/>
      <w:r>
        <w:rPr>
          <w:rFonts w:hint="eastAsia"/>
        </w:rPr>
        <w:t>油溶型防锈剂</w:t>
      </w:r>
      <w:proofErr w:type="gramEnd"/>
      <w:r>
        <w:rPr>
          <w:rFonts w:hint="eastAsia"/>
        </w:rPr>
        <w:t>保护货物外露的金属表面，防锈剂的熔点应在52℃(125</w:t>
      </w:r>
      <w:r w:rsidR="00D65C05" w:rsidRPr="00D65C05">
        <w:rPr>
          <w:rFonts w:hint="eastAsia"/>
          <w:highlight w:val="yellow"/>
        </w:rPr>
        <w:t>℉</w:t>
      </w:r>
      <w:r>
        <w:rPr>
          <w:rFonts w:hint="eastAsia"/>
        </w:rPr>
        <w:t>)以上。</w:t>
      </w:r>
    </w:p>
    <w:p w:rsidR="008B5406" w:rsidRDefault="00D463A2">
      <w:pPr>
        <w:pStyle w:val="af6"/>
      </w:pPr>
      <w:r>
        <w:rPr>
          <w:rFonts w:hint="eastAsia"/>
        </w:rPr>
        <w:t>钢制抽油杆包装的整体宽度应为762mm±25mm(30in±1in),或由制造厂商根据用户要求自定。</w:t>
      </w:r>
    </w:p>
    <w:p w:rsidR="008B5406" w:rsidRDefault="00D463A2">
      <w:pPr>
        <w:pStyle w:val="af6"/>
      </w:pPr>
      <w:r>
        <w:rPr>
          <w:rFonts w:hint="eastAsia"/>
        </w:rPr>
        <w:t>端部</w:t>
      </w:r>
      <w:proofErr w:type="gramStart"/>
      <w:r>
        <w:rPr>
          <w:rFonts w:hint="eastAsia"/>
        </w:rPr>
        <w:t>垫木到杆</w:t>
      </w:r>
      <w:proofErr w:type="gramEnd"/>
      <w:r>
        <w:rPr>
          <w:rFonts w:hint="eastAsia"/>
        </w:rPr>
        <w:t>端(如果配有接箍则是接箍端)的最大距离应为508mm(20in)。</w:t>
      </w:r>
    </w:p>
    <w:p w:rsidR="008B5406" w:rsidRDefault="00D463A2">
      <w:pPr>
        <w:pStyle w:val="af6"/>
      </w:pPr>
      <w:r>
        <w:rPr>
          <w:rFonts w:hint="eastAsia"/>
        </w:rPr>
        <w:t>沿着杆长度方向支撑</w:t>
      </w:r>
      <w:proofErr w:type="gramStart"/>
      <w:r>
        <w:rPr>
          <w:rFonts w:hint="eastAsia"/>
        </w:rPr>
        <w:t>和垫木的</w:t>
      </w:r>
      <w:proofErr w:type="gramEnd"/>
      <w:r>
        <w:rPr>
          <w:rFonts w:hint="eastAsia"/>
        </w:rPr>
        <w:t>最大中心距应为1.83m(72in)。</w:t>
      </w:r>
    </w:p>
    <w:p w:rsidR="008B5406" w:rsidRDefault="00D463A2">
      <w:pPr>
        <w:pStyle w:val="af6"/>
      </w:pPr>
      <w:r>
        <w:rPr>
          <w:rFonts w:hint="eastAsia"/>
        </w:rPr>
        <w:t>横向支撑、</w:t>
      </w:r>
      <w:proofErr w:type="gramStart"/>
      <w:r>
        <w:rPr>
          <w:rFonts w:hint="eastAsia"/>
        </w:rPr>
        <w:t>垫木和垫块</w:t>
      </w:r>
      <w:proofErr w:type="gramEnd"/>
      <w:r>
        <w:rPr>
          <w:rFonts w:hint="eastAsia"/>
        </w:rPr>
        <w:t>应采用不磨损杆子的材料制造。</w:t>
      </w:r>
    </w:p>
    <w:p w:rsidR="008B5406" w:rsidRDefault="00D463A2">
      <w:pPr>
        <w:pStyle w:val="af6"/>
      </w:pPr>
      <w:r>
        <w:rPr>
          <w:rFonts w:hint="eastAsia"/>
        </w:rPr>
        <w:t>每捆杆的底部应设置有支撑，支撑的厚度应足以防止杆的端部或接箍直接接触地面。</w:t>
      </w:r>
    </w:p>
    <w:p w:rsidR="008B5406" w:rsidRDefault="00D463A2">
      <w:pPr>
        <w:pStyle w:val="af6"/>
      </w:pPr>
      <w:r>
        <w:rPr>
          <w:rFonts w:hint="eastAsia"/>
        </w:rPr>
        <w:t>应</w:t>
      </w:r>
      <w:proofErr w:type="gramStart"/>
      <w:r>
        <w:rPr>
          <w:rFonts w:hint="eastAsia"/>
        </w:rPr>
        <w:t>提供垫木以</w:t>
      </w:r>
      <w:proofErr w:type="gramEnd"/>
      <w:r>
        <w:rPr>
          <w:rFonts w:hint="eastAsia"/>
        </w:rPr>
        <w:t>保证在运输过程中每行杆互不接触。</w:t>
      </w:r>
    </w:p>
    <w:p w:rsidR="008B5406" w:rsidRDefault="00D463A2">
      <w:pPr>
        <w:pStyle w:val="af6"/>
      </w:pPr>
      <w:r>
        <w:rPr>
          <w:rFonts w:hint="eastAsia"/>
        </w:rPr>
        <w:t>杆应放置在支撑</w:t>
      </w:r>
      <w:proofErr w:type="gramStart"/>
      <w:r>
        <w:rPr>
          <w:rFonts w:hint="eastAsia"/>
        </w:rPr>
        <w:t>和垫木之间</w:t>
      </w:r>
      <w:proofErr w:type="gramEnd"/>
      <w:r>
        <w:rPr>
          <w:rFonts w:hint="eastAsia"/>
        </w:rPr>
        <w:t>，以便支撑</w:t>
      </w:r>
      <w:proofErr w:type="gramStart"/>
      <w:r>
        <w:rPr>
          <w:rFonts w:hint="eastAsia"/>
        </w:rPr>
        <w:t>和垫木的</w:t>
      </w:r>
      <w:proofErr w:type="gramEnd"/>
      <w:r>
        <w:rPr>
          <w:rFonts w:hint="eastAsia"/>
        </w:rPr>
        <w:t>端部延伸到包装的杆之外。</w:t>
      </w:r>
    </w:p>
    <w:p w:rsidR="008B5406" w:rsidRDefault="00D463A2">
      <w:pPr>
        <w:pStyle w:val="af6"/>
      </w:pPr>
      <w:r>
        <w:rPr>
          <w:rFonts w:hint="eastAsia"/>
        </w:rPr>
        <w:t>包装应设计成能支撑住杆子，并设计有不会损伤杆子的吊运装置，如撑杆和T型吊钩。</w:t>
      </w:r>
    </w:p>
    <w:p w:rsidR="008B5406" w:rsidRDefault="00D463A2">
      <w:pPr>
        <w:pStyle w:val="affe"/>
        <w:spacing w:before="120" w:after="120"/>
      </w:pPr>
      <w:bookmarkStart w:id="208" w:name="_Toc226018651"/>
      <w:bookmarkStart w:id="209" w:name="_Toc226552348"/>
      <w:r>
        <w:rPr>
          <w:rFonts w:hint="eastAsia"/>
        </w:rPr>
        <w:t>运输</w:t>
      </w:r>
      <w:bookmarkEnd w:id="208"/>
      <w:bookmarkEnd w:id="209"/>
    </w:p>
    <w:p w:rsidR="008B5406" w:rsidRDefault="00D463A2">
      <w:pPr>
        <w:pStyle w:val="afffff3"/>
        <w:ind w:firstLine="420"/>
      </w:pPr>
      <w:r>
        <w:rPr>
          <w:rFonts w:hint="eastAsia"/>
        </w:rPr>
        <w:t>SH</w:t>
      </w:r>
      <w:proofErr w:type="gramStart"/>
      <w:r>
        <w:rPr>
          <w:rFonts w:hint="eastAsia"/>
        </w:rPr>
        <w:t>级特超强</w:t>
      </w:r>
      <w:proofErr w:type="gramEnd"/>
      <w:r>
        <w:rPr>
          <w:rFonts w:hint="eastAsia"/>
        </w:rPr>
        <w:t>抽油杆和短杆的运输应符合下列要求：</w:t>
      </w:r>
    </w:p>
    <w:p w:rsidR="008B5406" w:rsidRDefault="00D463A2">
      <w:pPr>
        <w:pStyle w:val="af6"/>
        <w:numPr>
          <w:ilvl w:val="0"/>
          <w:numId w:val="36"/>
        </w:numPr>
      </w:pPr>
      <w:r>
        <w:rPr>
          <w:rFonts w:hint="eastAsia"/>
        </w:rPr>
        <w:t>没有包装的杆应始终用像一个带尼龙的撑杆一样的吊运装置起吊。吊运装置应设计成能</w:t>
      </w:r>
      <w:proofErr w:type="gramStart"/>
      <w:r>
        <w:rPr>
          <w:rFonts w:hint="eastAsia"/>
        </w:rPr>
        <w:t>支承住</w:t>
      </w:r>
      <w:proofErr w:type="gramEnd"/>
      <w:r>
        <w:rPr>
          <w:rFonts w:hint="eastAsia"/>
        </w:rPr>
        <w:t>杆子而又不致损伤杆子</w:t>
      </w:r>
      <w:r w:rsidR="00D65C05">
        <w:rPr>
          <w:rFonts w:hint="eastAsia"/>
        </w:rPr>
        <w:t>；</w:t>
      </w:r>
    </w:p>
    <w:p w:rsidR="008B5406" w:rsidRDefault="00D65C05">
      <w:pPr>
        <w:pStyle w:val="af6"/>
      </w:pPr>
      <w:r>
        <w:rPr>
          <w:rFonts w:hint="eastAsia"/>
        </w:rPr>
        <w:t>不允许用链条、钢索、钢丝绳起吊杆子和包装；</w:t>
      </w:r>
      <w:r w:rsidR="00D463A2">
        <w:rPr>
          <w:rFonts w:hint="eastAsia"/>
        </w:rPr>
        <w:t>当用叉车时，不允许</w:t>
      </w:r>
      <w:proofErr w:type="gramStart"/>
      <w:r w:rsidRPr="00D65C05">
        <w:rPr>
          <w:rFonts w:hint="eastAsia"/>
          <w:highlight w:val="yellow"/>
        </w:rPr>
        <w:t>货</w:t>
      </w:r>
      <w:r w:rsidR="00D463A2" w:rsidRPr="00D65C05">
        <w:rPr>
          <w:rFonts w:hint="eastAsia"/>
          <w:highlight w:val="yellow"/>
        </w:rPr>
        <w:t>叉</w:t>
      </w:r>
      <w:r w:rsidR="00D463A2">
        <w:rPr>
          <w:rFonts w:hint="eastAsia"/>
        </w:rPr>
        <w:t>进入</w:t>
      </w:r>
      <w:proofErr w:type="gramEnd"/>
      <w:r w:rsidR="00D463A2">
        <w:rPr>
          <w:rFonts w:hint="eastAsia"/>
        </w:rPr>
        <w:t>并接触杆体</w:t>
      </w:r>
      <w:r>
        <w:rPr>
          <w:rFonts w:hint="eastAsia"/>
        </w:rPr>
        <w:t>；</w:t>
      </w:r>
    </w:p>
    <w:p w:rsidR="008B5406" w:rsidRDefault="00D463A2">
      <w:pPr>
        <w:pStyle w:val="af6"/>
      </w:pPr>
      <w:r>
        <w:rPr>
          <w:rFonts w:hint="eastAsia"/>
        </w:rPr>
        <w:t>用汽车和拖车转运杆和包装时，应直接在包装的横支承下部放置能够移出起吊装置的垫木</w:t>
      </w:r>
      <w:r w:rsidR="00D65C05">
        <w:rPr>
          <w:rFonts w:hint="eastAsia"/>
        </w:rPr>
        <w:t>；</w:t>
      </w:r>
      <w:r>
        <w:rPr>
          <w:rFonts w:hint="eastAsia"/>
        </w:rPr>
        <w:t>以便杆体本身不和支承接触。吊装带不应使杆体产生应力；至少用三个悬垂型的吊装带，而且吊装带的位置应通过横支撑</w:t>
      </w:r>
      <w:r w:rsidR="00D65C05">
        <w:rPr>
          <w:rFonts w:hint="eastAsia"/>
        </w:rPr>
        <w:t>；</w:t>
      </w:r>
    </w:p>
    <w:p w:rsidR="008B5406" w:rsidRDefault="00D463A2">
      <w:pPr>
        <w:pStyle w:val="af6"/>
      </w:pPr>
      <w:r>
        <w:rPr>
          <w:rFonts w:hint="eastAsia"/>
        </w:rPr>
        <w:t>当贮存或运输时，包装应</w:t>
      </w:r>
      <w:bookmarkStart w:id="210" w:name="OLE_LINK54"/>
      <w:bookmarkStart w:id="211" w:name="OLE_LINK55"/>
      <w:r>
        <w:rPr>
          <w:rFonts w:hint="eastAsia"/>
        </w:rPr>
        <w:t>码垛堆放</w:t>
      </w:r>
      <w:bookmarkEnd w:id="210"/>
      <w:bookmarkEnd w:id="211"/>
      <w:r>
        <w:rPr>
          <w:rFonts w:hint="eastAsia"/>
        </w:rPr>
        <w:t>，并应使包装的底部支承正好放在下一层包装的横支承上部。在所有的转运操作过程中，应小心防止杆或杆端部接触可能产生的刻痕或弯曲，或卡住螺纹保护器而伤害螺纹。而且，不应采取同样的引起永久性弯折或弯曲方法转运杆。弯折、弯曲或刻痕等造成杆永久性损伤的，应报废</w:t>
      </w:r>
      <w:r w:rsidR="00D65C05">
        <w:rPr>
          <w:rFonts w:hint="eastAsia"/>
        </w:rPr>
        <w:t>；</w:t>
      </w:r>
    </w:p>
    <w:p w:rsidR="008B5406" w:rsidRDefault="00D463A2">
      <w:pPr>
        <w:pStyle w:val="af6"/>
      </w:pPr>
      <w:r>
        <w:rPr>
          <w:rFonts w:hint="eastAsia"/>
        </w:rPr>
        <w:t>无论什么原因，接箍、杆体、镦粗部位和扳手方不应采用金属工具锤击。一次锤击能使杆和接箍的一些部分损伤导致早期失效。</w:t>
      </w:r>
    </w:p>
    <w:p w:rsidR="008B5406" w:rsidRDefault="00D463A2">
      <w:pPr>
        <w:pStyle w:val="affe"/>
        <w:spacing w:before="120" w:after="120"/>
      </w:pPr>
      <w:bookmarkStart w:id="212" w:name="_Toc226018652"/>
      <w:bookmarkStart w:id="213" w:name="_Toc226552349"/>
      <w:r>
        <w:rPr>
          <w:rFonts w:hint="eastAsia"/>
        </w:rPr>
        <w:t>贮存</w:t>
      </w:r>
      <w:bookmarkEnd w:id="212"/>
      <w:bookmarkEnd w:id="213"/>
    </w:p>
    <w:p w:rsidR="008B5406" w:rsidRDefault="00D463A2">
      <w:pPr>
        <w:pStyle w:val="afffff3"/>
        <w:ind w:firstLine="420"/>
      </w:pPr>
      <w:r>
        <w:rPr>
          <w:rFonts w:hint="eastAsia"/>
        </w:rPr>
        <w:lastRenderedPageBreak/>
        <w:t>SH</w:t>
      </w:r>
      <w:proofErr w:type="gramStart"/>
      <w:r>
        <w:rPr>
          <w:rFonts w:hint="eastAsia"/>
        </w:rPr>
        <w:t>级特超强</w:t>
      </w:r>
      <w:proofErr w:type="gramEnd"/>
      <w:r>
        <w:rPr>
          <w:rFonts w:hint="eastAsia"/>
        </w:rPr>
        <w:t>抽油杆和短杆的贮存应符合下列要求：</w:t>
      </w:r>
    </w:p>
    <w:p w:rsidR="008B5406" w:rsidRDefault="00D463A2">
      <w:pPr>
        <w:pStyle w:val="af6"/>
        <w:numPr>
          <w:ilvl w:val="0"/>
          <w:numId w:val="37"/>
        </w:numPr>
      </w:pPr>
      <w:r>
        <w:rPr>
          <w:rFonts w:hint="eastAsia"/>
        </w:rPr>
        <w:t>制抽油杆应按照等级和规格分类贮存。应贮存在尽可能接触不到腐蚀环境的场所中。应采用不磨损杆子的材料或表面上带有这种材料制造的导轨</w:t>
      </w:r>
      <w:proofErr w:type="gramStart"/>
      <w:r>
        <w:rPr>
          <w:rFonts w:hint="eastAsia"/>
        </w:rPr>
        <w:t>或垫木支承</w:t>
      </w:r>
      <w:proofErr w:type="gramEnd"/>
      <w:r>
        <w:rPr>
          <w:rFonts w:hint="eastAsia"/>
        </w:rPr>
        <w:t>离开地面。码垛堆放存放应符合8.4列项d)的规定的要求；</w:t>
      </w:r>
    </w:p>
    <w:p w:rsidR="008B5406" w:rsidRDefault="00D463A2">
      <w:pPr>
        <w:pStyle w:val="af6"/>
      </w:pPr>
      <w:r>
        <w:rPr>
          <w:rFonts w:hint="eastAsia"/>
        </w:rPr>
        <w:t>对于包装的杆子，应在包装的每</w:t>
      </w:r>
      <w:proofErr w:type="gramStart"/>
      <w:r>
        <w:rPr>
          <w:rFonts w:hint="eastAsia"/>
        </w:rPr>
        <w:t>一个支梁底下</w:t>
      </w:r>
      <w:proofErr w:type="gramEnd"/>
      <w:r>
        <w:rPr>
          <w:rFonts w:hint="eastAsia"/>
        </w:rPr>
        <w:t>放置导轨或垫木。应</w:t>
      </w:r>
      <w:proofErr w:type="gramStart"/>
      <w:r>
        <w:rPr>
          <w:rFonts w:hint="eastAsia"/>
        </w:rPr>
        <w:t>按支梁</w:t>
      </w:r>
      <w:proofErr w:type="gramEnd"/>
      <w:r>
        <w:rPr>
          <w:rFonts w:hint="eastAsia"/>
        </w:rPr>
        <w:t>垂直的方向</w:t>
      </w:r>
      <w:proofErr w:type="gramStart"/>
      <w:r>
        <w:rPr>
          <w:rFonts w:hint="eastAsia"/>
        </w:rPr>
        <w:t>垛</w:t>
      </w:r>
      <w:proofErr w:type="gramEnd"/>
      <w:r>
        <w:rPr>
          <w:rFonts w:hint="eastAsia"/>
        </w:rPr>
        <w:t>放成包的杆子</w:t>
      </w:r>
      <w:r w:rsidR="00D65C05">
        <w:rPr>
          <w:rFonts w:hint="eastAsia"/>
        </w:rPr>
        <w:t>；</w:t>
      </w:r>
    </w:p>
    <w:p w:rsidR="008B5406" w:rsidRDefault="00D463A2">
      <w:pPr>
        <w:pStyle w:val="af6"/>
      </w:pPr>
      <w:r>
        <w:rPr>
          <w:rFonts w:hint="eastAsia"/>
        </w:rPr>
        <w:t>对于未包装的杆子，应至少设置四道导轨</w:t>
      </w:r>
      <w:proofErr w:type="gramStart"/>
      <w:r>
        <w:rPr>
          <w:rFonts w:hint="eastAsia"/>
        </w:rPr>
        <w:t>或垫木支承</w:t>
      </w:r>
      <w:proofErr w:type="gramEnd"/>
      <w:r>
        <w:rPr>
          <w:rFonts w:hint="eastAsia"/>
        </w:rPr>
        <w:t>。同时，端部支承应放置在距离杆端部大约300mm(12in)处。层与层之间应采用不磨损杆体</w:t>
      </w:r>
      <w:proofErr w:type="gramStart"/>
      <w:r>
        <w:rPr>
          <w:rFonts w:hint="eastAsia"/>
        </w:rPr>
        <w:t>的垫木隔开</w:t>
      </w:r>
      <w:proofErr w:type="gramEnd"/>
      <w:r>
        <w:rPr>
          <w:rFonts w:hint="eastAsia"/>
        </w:rPr>
        <w:t>，</w:t>
      </w:r>
      <w:proofErr w:type="gramStart"/>
      <w:r>
        <w:rPr>
          <w:rFonts w:hint="eastAsia"/>
        </w:rPr>
        <w:t>该垫木直接</w:t>
      </w:r>
      <w:proofErr w:type="gramEnd"/>
      <w:r>
        <w:rPr>
          <w:rFonts w:hint="eastAsia"/>
        </w:rPr>
        <w:t>放在导轨</w:t>
      </w:r>
      <w:proofErr w:type="gramStart"/>
      <w:r>
        <w:rPr>
          <w:rFonts w:hint="eastAsia"/>
        </w:rPr>
        <w:t>或垫木上面</w:t>
      </w:r>
      <w:proofErr w:type="gramEnd"/>
      <w:r>
        <w:rPr>
          <w:rFonts w:hint="eastAsia"/>
        </w:rPr>
        <w:t>。</w:t>
      </w:r>
      <w:proofErr w:type="gramStart"/>
      <w:r>
        <w:rPr>
          <w:rFonts w:hint="eastAsia"/>
        </w:rPr>
        <w:t>垫木应</w:t>
      </w:r>
      <w:proofErr w:type="gramEnd"/>
      <w:r>
        <w:rPr>
          <w:rFonts w:hint="eastAsia"/>
        </w:rPr>
        <w:t>足够厚，防止接触相邻层的杆。</w:t>
      </w:r>
      <w:proofErr w:type="gramStart"/>
      <w:r>
        <w:rPr>
          <w:rFonts w:hint="eastAsia"/>
        </w:rPr>
        <w:t>如果垫木上</w:t>
      </w:r>
      <w:proofErr w:type="gramEnd"/>
      <w:r>
        <w:rPr>
          <w:rFonts w:hint="eastAsia"/>
        </w:rPr>
        <w:t>没有凹槽，应</w:t>
      </w:r>
      <w:proofErr w:type="gramStart"/>
      <w:r>
        <w:rPr>
          <w:rFonts w:hint="eastAsia"/>
        </w:rPr>
        <w:t>楔</w:t>
      </w:r>
      <w:proofErr w:type="gramEnd"/>
      <w:r>
        <w:rPr>
          <w:rFonts w:hint="eastAsia"/>
        </w:rPr>
        <w:t>住每层外面的杆，防止其滑</w:t>
      </w:r>
      <w:proofErr w:type="gramStart"/>
      <w:r>
        <w:rPr>
          <w:rFonts w:hint="eastAsia"/>
        </w:rPr>
        <w:t>离垫木</w:t>
      </w:r>
      <w:proofErr w:type="gramEnd"/>
      <w:r w:rsidR="00D65C05">
        <w:rPr>
          <w:rFonts w:hint="eastAsia"/>
        </w:rPr>
        <w:t>；</w:t>
      </w:r>
    </w:p>
    <w:p w:rsidR="008B5406" w:rsidRDefault="00D463A2">
      <w:pPr>
        <w:pStyle w:val="af6"/>
      </w:pPr>
      <w:r>
        <w:rPr>
          <w:rFonts w:hint="eastAsia"/>
        </w:rPr>
        <w:t>库存的杆应定期检验。应采用钢丝刷清除锈迹，同时涂上合适的油溶性防腐涂层。</w:t>
      </w:r>
    </w:p>
    <w:p w:rsidR="008B5406" w:rsidRDefault="008B5406">
      <w:pPr>
        <w:pStyle w:val="afffff3"/>
        <w:ind w:firstLine="420"/>
      </w:pPr>
    </w:p>
    <w:p w:rsidR="008B5406" w:rsidRDefault="008B5406">
      <w:pPr>
        <w:pStyle w:val="afffff3"/>
        <w:ind w:firstLine="420"/>
      </w:pPr>
    </w:p>
    <w:p w:rsidR="008B5406" w:rsidRDefault="008B5406">
      <w:pPr>
        <w:pStyle w:val="afffff3"/>
        <w:ind w:firstLine="420"/>
      </w:pPr>
    </w:p>
    <w:p w:rsidR="008B5406" w:rsidRDefault="00D463A2">
      <w:pPr>
        <w:pStyle w:val="afffff3"/>
        <w:ind w:firstLineChars="0" w:firstLine="0"/>
        <w:jc w:val="center"/>
      </w:pPr>
      <w:bookmarkStart w:id="214" w:name="BookMark8"/>
      <w:bookmarkEnd w:id="26"/>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cstate="print"/>
                    <a:stretch>
                      <a:fillRect/>
                    </a:stretch>
                  </pic:blipFill>
                  <pic:spPr>
                    <a:xfrm>
                      <a:off x="0" y="0"/>
                      <a:ext cx="1485900" cy="317500"/>
                    </a:xfrm>
                    <a:prstGeom prst="rect">
                      <a:avLst/>
                    </a:prstGeom>
                  </pic:spPr>
                </pic:pic>
              </a:graphicData>
            </a:graphic>
          </wp:inline>
        </w:drawing>
      </w:r>
      <w:bookmarkEnd w:id="214"/>
    </w:p>
    <w:sectPr w:rsidR="008B5406" w:rsidSect="008B5406">
      <w:pgSz w:w="11906" w:h="16838"/>
      <w:pgMar w:top="1928" w:right="1134" w:bottom="1134" w:left="1134" w:header="1418" w:footer="1134" w:gutter="284"/>
      <w:pgNumType w:start="1"/>
      <w:cols w:space="425"/>
      <w:formProt w:val="0"/>
      <w:docGrid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8" w:author="观海听涛" w:date="2026-04-13T15:48:00Z" w:initials="">
    <w:p w:rsidR="00ED4FA8" w:rsidRDefault="00ED4FA8" w:rsidP="00ED4FA8">
      <w:pPr>
        <w:pStyle w:val="afffc"/>
      </w:pPr>
      <w:r>
        <w:rPr>
          <w:rFonts w:hint="eastAsia"/>
        </w:rPr>
        <w:t>这</w:t>
      </w:r>
      <w:r>
        <w:rPr>
          <w:rFonts w:hint="eastAsia"/>
        </w:rPr>
        <w:t>4</w:t>
      </w:r>
      <w:r>
        <w:rPr>
          <w:rFonts w:hint="eastAsia"/>
        </w:rPr>
        <w:t>个关于塑料性能试验方法的标准建议删除，关于注塑块材质性能和检测在</w:t>
      </w:r>
      <w:r>
        <w:rPr>
          <w:rFonts w:hint="eastAsia"/>
        </w:rPr>
        <w:t>SY/T5832</w:t>
      </w:r>
      <w:r>
        <w:rPr>
          <w:rFonts w:hint="eastAsia"/>
        </w:rPr>
        <w:t>抽油杆扶正器标准中有，而且生产应用企业不做这方面检测。</w:t>
      </w:r>
    </w:p>
    <w:p w:rsidR="00ED4FA8" w:rsidRDefault="00ED4FA8" w:rsidP="00ED4FA8">
      <w:pPr>
        <w:pStyle w:val="afffc"/>
      </w:pPr>
    </w:p>
  </w:comment>
  <w:comment w:id="59" w:author="12345" w:date="2026-04-08T14:36:00Z" w:initials="1">
    <w:p w:rsidR="004967EF" w:rsidRDefault="004967EF">
      <w:pPr>
        <w:pStyle w:val="afffc"/>
      </w:pPr>
      <w:r>
        <w:rPr>
          <w:rStyle w:val="affffa"/>
        </w:rPr>
        <w:annotationRef/>
      </w:r>
      <w:r>
        <w:t>补充规范性引用文件。</w:t>
      </w:r>
    </w:p>
  </w:comment>
  <w:comment w:id="69" w:author="观海听涛" w:date="2026-04-13T15:36:00Z" w:initials="">
    <w:p w:rsidR="00282E9B" w:rsidRDefault="00282E9B" w:rsidP="00282E9B">
      <w:pPr>
        <w:pStyle w:val="afffc"/>
      </w:pPr>
      <w:r>
        <w:rPr>
          <w:rFonts w:hint="eastAsia"/>
        </w:rPr>
        <w:t>对“</w:t>
      </w:r>
      <w:r>
        <w:rPr>
          <w:rFonts w:hint="eastAsia"/>
        </w:rPr>
        <w:t>SH</w:t>
      </w:r>
      <w:r>
        <w:rPr>
          <w:rFonts w:hint="eastAsia"/>
        </w:rPr>
        <w:t>”做一定义</w:t>
      </w:r>
    </w:p>
  </w:comment>
  <w:comment w:id="72" w:author="12345" w:date="2026-04-01T16:15:00Z" w:initials="1">
    <w:p w:rsidR="004967EF" w:rsidRDefault="004967EF">
      <w:pPr>
        <w:pStyle w:val="afffc"/>
      </w:pPr>
      <w:r>
        <w:rPr>
          <w:noProof/>
        </w:rPr>
        <w:drawing>
          <wp:inline distT="0" distB="0" distL="0" distR="0">
            <wp:extent cx="1376045" cy="17970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
                    <a:srcRect/>
                    <a:stretch>
                      <a:fillRect/>
                    </a:stretch>
                  </pic:blipFill>
                  <pic:spPr>
                    <a:xfrm>
                      <a:off x="0" y="0"/>
                      <a:ext cx="1376259" cy="180000"/>
                    </a:xfrm>
                    <a:prstGeom prst="rect">
                      <a:avLst/>
                    </a:prstGeom>
                    <a:noFill/>
                    <a:ln w="9525">
                      <a:noFill/>
                      <a:miter lim="800000"/>
                      <a:headEnd/>
                      <a:tailEnd/>
                    </a:ln>
                  </pic:spPr>
                </pic:pic>
              </a:graphicData>
            </a:graphic>
          </wp:inline>
        </w:drawing>
      </w:r>
    </w:p>
  </w:comment>
  <w:comment w:id="138" w:author="观海听涛" w:date="2026-04-07T14:10:00Z" w:initials="">
    <w:p w:rsidR="004967EF" w:rsidRDefault="004967EF">
      <w:pPr>
        <w:pStyle w:val="afffc"/>
      </w:pPr>
      <w:r>
        <w:rPr>
          <w:rFonts w:hint="eastAsia"/>
        </w:rPr>
        <w:t xml:space="preserve">GB-T 1043.1-2008 </w:t>
      </w:r>
      <w:r>
        <w:rPr>
          <w:rFonts w:hint="eastAsia"/>
        </w:rPr>
        <w:t>塑料</w:t>
      </w:r>
      <w:r>
        <w:rPr>
          <w:rFonts w:hint="eastAsia"/>
        </w:rPr>
        <w:t xml:space="preserve"> </w:t>
      </w:r>
      <w:r>
        <w:rPr>
          <w:rFonts w:hint="eastAsia"/>
        </w:rPr>
        <w:t>简支梁冲击性能的测定</w:t>
      </w:r>
      <w:r>
        <w:rPr>
          <w:rFonts w:hint="eastAsia"/>
        </w:rPr>
        <w:t xml:space="preserve"> </w:t>
      </w:r>
      <w:r>
        <w:rPr>
          <w:rFonts w:hint="eastAsia"/>
        </w:rPr>
        <w:t>第</w:t>
      </w:r>
      <w:r>
        <w:rPr>
          <w:rFonts w:hint="eastAsia"/>
        </w:rPr>
        <w:t>1</w:t>
      </w:r>
      <w:r>
        <w:rPr>
          <w:rFonts w:hint="eastAsia"/>
        </w:rPr>
        <w:t>部分</w:t>
      </w:r>
      <w:r>
        <w:rPr>
          <w:rFonts w:hint="eastAsia"/>
        </w:rPr>
        <w:t xml:space="preserve"> </w:t>
      </w:r>
      <w:r>
        <w:rPr>
          <w:rFonts w:hint="eastAsia"/>
        </w:rPr>
        <w:t>非仪器化冲击试验</w:t>
      </w:r>
    </w:p>
  </w:comment>
  <w:comment w:id="139" w:author="观海听涛" w:date="2026-04-07T14:15:00Z" w:initials="">
    <w:p w:rsidR="004967EF" w:rsidRDefault="004967EF">
      <w:pPr>
        <w:pStyle w:val="afffc"/>
      </w:pPr>
      <w:r>
        <w:rPr>
          <w:rFonts w:hint="eastAsia"/>
        </w:rPr>
        <w:t>采用</w:t>
      </w:r>
      <w:r>
        <w:rPr>
          <w:rFonts w:hint="eastAsia"/>
        </w:rPr>
        <w:t>GB/T 1033.1-2008</w:t>
      </w:r>
      <w:r>
        <w:rPr>
          <w:rFonts w:hint="eastAsia"/>
        </w:rPr>
        <w:t>塑料　非泡沫塑料密度的测定　第</w:t>
      </w:r>
      <w:r>
        <w:rPr>
          <w:rFonts w:hint="eastAsia"/>
        </w:rPr>
        <w:t>1</w:t>
      </w:r>
      <w:r>
        <w:rPr>
          <w:rFonts w:hint="eastAsia"/>
        </w:rPr>
        <w:t>部分：浸渍法、液体比重瓶法和滴定法</w:t>
      </w:r>
    </w:p>
  </w:comment>
  <w:comment w:id="167" w:author="观海听涛" w:date="2026-04-07T14:24:00Z" w:initials="">
    <w:p w:rsidR="004967EF" w:rsidRDefault="004967EF">
      <w:pPr>
        <w:pStyle w:val="afffc"/>
      </w:pPr>
      <w:r>
        <w:rPr>
          <w:rFonts w:hint="eastAsia"/>
        </w:rPr>
        <w:t>抽油杆无损检测分圆钢外表面检测和锻造部位检测，这两个部位检测方式不一样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67789D" w15:done="0"/>
  <w15:commentEx w15:paraId="3DC16172" w15:done="0"/>
  <w15:commentEx w15:paraId="2AF5E939" w15:done="0"/>
  <w15:commentEx w15:paraId="6475EF1F" w15:done="0"/>
  <w15:commentEx w15:paraId="4F170E2C" w15:done="0"/>
  <w15:commentEx w15:paraId="2A4DFB18" w15:done="0"/>
  <w15:commentEx w15:paraId="7E91233E" w15:done="0"/>
  <w15:commentEx w15:paraId="51E625A2" w15:done="0"/>
  <w15:commentEx w15:paraId="18C3FFE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FAE" w:rsidRDefault="00C23FAE">
      <w:pPr>
        <w:spacing w:line="240" w:lineRule="auto"/>
      </w:pPr>
      <w:r>
        <w:separator/>
      </w:r>
    </w:p>
  </w:endnote>
  <w:endnote w:type="continuationSeparator" w:id="0">
    <w:p w:rsidR="00C23FAE" w:rsidRDefault="00C23FA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f0"/>
    </w:pPr>
    <w:r>
      <w:fldChar w:fldCharType="begin"/>
    </w:r>
    <w:r>
      <w:instrText>PAGE   \* MERGEFORMAT</w:instrText>
    </w:r>
    <w:r>
      <w:fldChar w:fldCharType="separate"/>
    </w:r>
    <w:r w:rsidR="00D65C05" w:rsidRPr="00D65C05">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FAE" w:rsidRDefault="00C23FAE">
      <w:pPr>
        <w:spacing w:line="240" w:lineRule="auto"/>
      </w:pPr>
      <w:r>
        <w:separator/>
      </w:r>
    </w:p>
  </w:footnote>
  <w:footnote w:type="continuationSeparator" w:id="0">
    <w:p w:rsidR="00C23FAE" w:rsidRDefault="00C23FA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0"/>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0"/>
      <w:jc w:val="right"/>
    </w:pPr>
    <w:fldSimple w:instr=" STYLEREF  标准文件_文件编号  \* MERGEFORMAT ">
      <w:r>
        <w:t>T/NXJX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7EF" w:rsidRDefault="004967EF">
    <w:pPr>
      <w:pStyle w:val="afffff8"/>
    </w:pPr>
    <w:fldSimple w:instr=" STYLEREF  标准文件_文件编号  \* MERGEFORMAT ">
      <w:r w:rsidR="00D65C05">
        <w:rPr>
          <w:noProof/>
        </w:rPr>
        <w:t>T/NXJX XXXX</w:t>
      </w:r>
      <w:r w:rsidR="00D65C05">
        <w:rPr>
          <w:noProof/>
        </w:rPr>
        <w:t>—</w:t>
      </w:r>
      <w:r w:rsidR="00D65C05">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cs="Times New Roman" w:hint="eastAsia"/>
        <w:b w:val="0"/>
        <w:bCs w:val="0"/>
        <w:i w:val="0"/>
        <w:iCs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cs="Times New Roman" w:hint="eastAsia"/>
        <w:b w:val="0"/>
        <w:bCs w:val="0"/>
        <w:i w:val="0"/>
        <w:iCs w:val="0"/>
        <w:sz w:val="21"/>
        <w:szCs w:val="21"/>
      </w:rPr>
    </w:lvl>
    <w:lvl w:ilvl="4">
      <w:start w:val="1"/>
      <w:numFmt w:val="decimal"/>
      <w:suff w:val="nothing"/>
      <w:lvlText w:val="%1.%2.%3.%4.%5　"/>
      <w:lvlJc w:val="left"/>
      <w:pPr>
        <w:ind w:left="0" w:firstLine="0"/>
      </w:pPr>
      <w:rPr>
        <w:rFonts w:ascii="黑体" w:eastAsia="黑体" w:hAnsi="Times New Roman" w:cs="Times New Roman" w:hint="eastAsia"/>
        <w:b w:val="0"/>
        <w:bCs w:val="0"/>
        <w:i w:val="0"/>
        <w:iCs w:val="0"/>
        <w:sz w:val="21"/>
        <w:szCs w:val="21"/>
      </w:rPr>
    </w:lvl>
    <w:lvl w:ilvl="5">
      <w:start w:val="1"/>
      <w:numFmt w:val="decimal"/>
      <w:suff w:val="nothing"/>
      <w:lvlText w:val="%1.%2.%3.%4.%5.%6　"/>
      <w:lvlJc w:val="left"/>
      <w:pPr>
        <w:ind w:left="0" w:firstLine="0"/>
      </w:pPr>
      <w:rPr>
        <w:rFonts w:ascii="黑体" w:eastAsia="黑体" w:hAnsi="Times New Roman" w:cs="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11">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2345">
    <w15:presenceInfo w15:providerId="None" w15:userId="12345"/>
  </w15:person>
  <w15:person w15:author="观海听涛">
    <w15:presenceInfo w15:providerId="WPS Office" w15:userId="15558758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1024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002A4345"/>
    <w:rsid w:val="0000040A"/>
    <w:rsid w:val="00000A94"/>
    <w:rsid w:val="00001972"/>
    <w:rsid w:val="00001D9A"/>
    <w:rsid w:val="00007B3A"/>
    <w:rsid w:val="000107E0"/>
    <w:rsid w:val="00011FDE"/>
    <w:rsid w:val="00012FFD"/>
    <w:rsid w:val="00014162"/>
    <w:rsid w:val="00014340"/>
    <w:rsid w:val="00016A9C"/>
    <w:rsid w:val="00017A74"/>
    <w:rsid w:val="00022184"/>
    <w:rsid w:val="00022762"/>
    <w:rsid w:val="000238E0"/>
    <w:rsid w:val="000249DB"/>
    <w:rsid w:val="0002595E"/>
    <w:rsid w:val="000303C3"/>
    <w:rsid w:val="000331D3"/>
    <w:rsid w:val="000346A5"/>
    <w:rsid w:val="000359C3"/>
    <w:rsid w:val="00035A7D"/>
    <w:rsid w:val="000365ED"/>
    <w:rsid w:val="0003765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8CA"/>
    <w:rsid w:val="00077B64"/>
    <w:rsid w:val="00080A1C"/>
    <w:rsid w:val="00082317"/>
    <w:rsid w:val="00083D2C"/>
    <w:rsid w:val="00086AA1"/>
    <w:rsid w:val="00087A77"/>
    <w:rsid w:val="00090CA6"/>
    <w:rsid w:val="00092B8A"/>
    <w:rsid w:val="00092FB0"/>
    <w:rsid w:val="000934C5"/>
    <w:rsid w:val="0009379E"/>
    <w:rsid w:val="00093D25"/>
    <w:rsid w:val="00093DAB"/>
    <w:rsid w:val="000949D0"/>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2D1"/>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BBC"/>
    <w:rsid w:val="001852C9"/>
    <w:rsid w:val="00185FDB"/>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BC1"/>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074"/>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C3E"/>
    <w:rsid w:val="00266EEB"/>
    <w:rsid w:val="00267EF4"/>
    <w:rsid w:val="00270CB8"/>
    <w:rsid w:val="00272B08"/>
    <w:rsid w:val="00277D92"/>
    <w:rsid w:val="00281BB8"/>
    <w:rsid w:val="00281E9E"/>
    <w:rsid w:val="00282405"/>
    <w:rsid w:val="00282E9B"/>
    <w:rsid w:val="00285170"/>
    <w:rsid w:val="00285361"/>
    <w:rsid w:val="00285EB5"/>
    <w:rsid w:val="00291E1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345"/>
    <w:rsid w:val="002A4CEA"/>
    <w:rsid w:val="002A4F66"/>
    <w:rsid w:val="002A5977"/>
    <w:rsid w:val="002A5A13"/>
    <w:rsid w:val="002A757F"/>
    <w:rsid w:val="002A7F44"/>
    <w:rsid w:val="002B0C40"/>
    <w:rsid w:val="002B1966"/>
    <w:rsid w:val="002B4508"/>
    <w:rsid w:val="002B5381"/>
    <w:rsid w:val="002B5779"/>
    <w:rsid w:val="002B7332"/>
    <w:rsid w:val="002B7F51"/>
    <w:rsid w:val="002C09E7"/>
    <w:rsid w:val="002C1E06"/>
    <w:rsid w:val="002C3F07"/>
    <w:rsid w:val="002C5278"/>
    <w:rsid w:val="002C5E37"/>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DDD"/>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DBB"/>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B5F"/>
    <w:rsid w:val="00463B77"/>
    <w:rsid w:val="00463C7B"/>
    <w:rsid w:val="004644A6"/>
    <w:rsid w:val="004659BD"/>
    <w:rsid w:val="00470775"/>
    <w:rsid w:val="004746B1"/>
    <w:rsid w:val="0047583F"/>
    <w:rsid w:val="00475DE8"/>
    <w:rsid w:val="00480B35"/>
    <w:rsid w:val="00481C44"/>
    <w:rsid w:val="00484936"/>
    <w:rsid w:val="00485C89"/>
    <w:rsid w:val="00486BE3"/>
    <w:rsid w:val="004905E4"/>
    <w:rsid w:val="00490A89"/>
    <w:rsid w:val="00490AB4"/>
    <w:rsid w:val="00492F02"/>
    <w:rsid w:val="004939AE"/>
    <w:rsid w:val="0049406F"/>
    <w:rsid w:val="004967EF"/>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94F"/>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5E8"/>
    <w:rsid w:val="005A4A1B"/>
    <w:rsid w:val="005A7830"/>
    <w:rsid w:val="005A7FCE"/>
    <w:rsid w:val="005B0F3F"/>
    <w:rsid w:val="005B191C"/>
    <w:rsid w:val="005B4903"/>
    <w:rsid w:val="005B51CE"/>
    <w:rsid w:val="005B5885"/>
    <w:rsid w:val="005B5CD7"/>
    <w:rsid w:val="005B6CF6"/>
    <w:rsid w:val="005B7422"/>
    <w:rsid w:val="005C29B8"/>
    <w:rsid w:val="005C3F1E"/>
    <w:rsid w:val="005C5F21"/>
    <w:rsid w:val="005C7156"/>
    <w:rsid w:val="005D0C75"/>
    <w:rsid w:val="005D4171"/>
    <w:rsid w:val="005D6A95"/>
    <w:rsid w:val="005D6B2C"/>
    <w:rsid w:val="005D6D9C"/>
    <w:rsid w:val="005E078B"/>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7480"/>
    <w:rsid w:val="00632182"/>
    <w:rsid w:val="00632AE0"/>
    <w:rsid w:val="00633C17"/>
    <w:rsid w:val="00634D9E"/>
    <w:rsid w:val="00636E3E"/>
    <w:rsid w:val="006379F7"/>
    <w:rsid w:val="00637E4D"/>
    <w:rsid w:val="00640620"/>
    <w:rsid w:val="00641A1F"/>
    <w:rsid w:val="00645904"/>
    <w:rsid w:val="006469D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866"/>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88B"/>
    <w:rsid w:val="006D16C4"/>
    <w:rsid w:val="006D3E96"/>
    <w:rsid w:val="006D4515"/>
    <w:rsid w:val="006D4BB1"/>
    <w:rsid w:val="006D6593"/>
    <w:rsid w:val="006F03A8"/>
    <w:rsid w:val="006F2ACA"/>
    <w:rsid w:val="006F2ADC"/>
    <w:rsid w:val="006F2BFE"/>
    <w:rsid w:val="006F31E9"/>
    <w:rsid w:val="006F6284"/>
    <w:rsid w:val="007002C5"/>
    <w:rsid w:val="00704387"/>
    <w:rsid w:val="00704BB9"/>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FED"/>
    <w:rsid w:val="0074548E"/>
    <w:rsid w:val="00745773"/>
    <w:rsid w:val="00746800"/>
    <w:rsid w:val="007501A8"/>
    <w:rsid w:val="00750D61"/>
    <w:rsid w:val="00750EE1"/>
    <w:rsid w:val="00752B4D"/>
    <w:rsid w:val="007551CB"/>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F5B"/>
    <w:rsid w:val="007C2D89"/>
    <w:rsid w:val="007C4593"/>
    <w:rsid w:val="007C5309"/>
    <w:rsid w:val="007C6069"/>
    <w:rsid w:val="007D06C4"/>
    <w:rsid w:val="007D1352"/>
    <w:rsid w:val="007D2508"/>
    <w:rsid w:val="007D346A"/>
    <w:rsid w:val="007D6518"/>
    <w:rsid w:val="007D76BD"/>
    <w:rsid w:val="007E0BF1"/>
    <w:rsid w:val="007E7FA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A7B"/>
    <w:rsid w:val="008209E6"/>
    <w:rsid w:val="00821D19"/>
    <w:rsid w:val="00823303"/>
    <w:rsid w:val="008233B2"/>
    <w:rsid w:val="00823A9F"/>
    <w:rsid w:val="00823C85"/>
    <w:rsid w:val="00824734"/>
    <w:rsid w:val="00825138"/>
    <w:rsid w:val="008269DD"/>
    <w:rsid w:val="008279D8"/>
    <w:rsid w:val="00830621"/>
    <w:rsid w:val="0083348C"/>
    <w:rsid w:val="008373D3"/>
    <w:rsid w:val="00840617"/>
    <w:rsid w:val="00840F84"/>
    <w:rsid w:val="00842A47"/>
    <w:rsid w:val="00843C13"/>
    <w:rsid w:val="00843DEF"/>
    <w:rsid w:val="008454F8"/>
    <w:rsid w:val="00850483"/>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C8A"/>
    <w:rsid w:val="008A173B"/>
    <w:rsid w:val="008A1893"/>
    <w:rsid w:val="008A57E6"/>
    <w:rsid w:val="008A6F81"/>
    <w:rsid w:val="008A769A"/>
    <w:rsid w:val="008B0C9C"/>
    <w:rsid w:val="008B166D"/>
    <w:rsid w:val="008B17F4"/>
    <w:rsid w:val="008B3615"/>
    <w:rsid w:val="008B4AC4"/>
    <w:rsid w:val="008B50C8"/>
    <w:rsid w:val="008B5281"/>
    <w:rsid w:val="008B540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E01"/>
    <w:rsid w:val="008E0C9D"/>
    <w:rsid w:val="008E13D1"/>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0B5"/>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8C8"/>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09"/>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E4A"/>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08B"/>
    <w:rsid w:val="00A55BD6"/>
    <w:rsid w:val="00A55D50"/>
    <w:rsid w:val="00A563D2"/>
    <w:rsid w:val="00A57142"/>
    <w:rsid w:val="00A648CD"/>
    <w:rsid w:val="00A6537A"/>
    <w:rsid w:val="00A67866"/>
    <w:rsid w:val="00A70B07"/>
    <w:rsid w:val="00A723F8"/>
    <w:rsid w:val="00A73FF4"/>
    <w:rsid w:val="00A77CCB"/>
    <w:rsid w:val="00A83D8D"/>
    <w:rsid w:val="00A8446B"/>
    <w:rsid w:val="00A8473F"/>
    <w:rsid w:val="00A862D6"/>
    <w:rsid w:val="00A8715E"/>
    <w:rsid w:val="00A8763B"/>
    <w:rsid w:val="00A9295B"/>
    <w:rsid w:val="00A93B09"/>
    <w:rsid w:val="00A952D7"/>
    <w:rsid w:val="00A963F7"/>
    <w:rsid w:val="00A966CC"/>
    <w:rsid w:val="00A96AD8"/>
    <w:rsid w:val="00AA052C"/>
    <w:rsid w:val="00AA1E45"/>
    <w:rsid w:val="00AA4286"/>
    <w:rsid w:val="00AA456B"/>
    <w:rsid w:val="00AA57F5"/>
    <w:rsid w:val="00AA672E"/>
    <w:rsid w:val="00AA6EC9"/>
    <w:rsid w:val="00AB2C8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054"/>
    <w:rsid w:val="00AF0C18"/>
    <w:rsid w:val="00AF47C5"/>
    <w:rsid w:val="00AF4F9E"/>
    <w:rsid w:val="00AF5398"/>
    <w:rsid w:val="00B01004"/>
    <w:rsid w:val="00B01DC4"/>
    <w:rsid w:val="00B049AF"/>
    <w:rsid w:val="00B07242"/>
    <w:rsid w:val="00B10534"/>
    <w:rsid w:val="00B113DB"/>
    <w:rsid w:val="00B11D8A"/>
    <w:rsid w:val="00B12981"/>
    <w:rsid w:val="00B147DD"/>
    <w:rsid w:val="00B156FD"/>
    <w:rsid w:val="00B21F61"/>
    <w:rsid w:val="00B261F1"/>
    <w:rsid w:val="00B265BC"/>
    <w:rsid w:val="00B31FB1"/>
    <w:rsid w:val="00B3292C"/>
    <w:rsid w:val="00B33952"/>
    <w:rsid w:val="00B33C5E"/>
    <w:rsid w:val="00B342F4"/>
    <w:rsid w:val="00B34369"/>
    <w:rsid w:val="00B34DC2"/>
    <w:rsid w:val="00B36719"/>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E0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569"/>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FAE"/>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13A9"/>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AB8"/>
    <w:rsid w:val="00CA662A"/>
    <w:rsid w:val="00CA7AFD"/>
    <w:rsid w:val="00CA7C3C"/>
    <w:rsid w:val="00CB0189"/>
    <w:rsid w:val="00CB0BA2"/>
    <w:rsid w:val="00CB1A42"/>
    <w:rsid w:val="00CB1B0C"/>
    <w:rsid w:val="00CB2C0B"/>
    <w:rsid w:val="00CB517D"/>
    <w:rsid w:val="00CC038D"/>
    <w:rsid w:val="00CC08DB"/>
    <w:rsid w:val="00CC2DB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8E0"/>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3A2"/>
    <w:rsid w:val="00D466AE"/>
    <w:rsid w:val="00D4734F"/>
    <w:rsid w:val="00D51BF3"/>
    <w:rsid w:val="00D54CAE"/>
    <w:rsid w:val="00D65C05"/>
    <w:rsid w:val="00D66846"/>
    <w:rsid w:val="00D66905"/>
    <w:rsid w:val="00D675FB"/>
    <w:rsid w:val="00D71F25"/>
    <w:rsid w:val="00D72A9C"/>
    <w:rsid w:val="00D7380B"/>
    <w:rsid w:val="00D7447E"/>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A5"/>
    <w:rsid w:val="00E01138"/>
    <w:rsid w:val="00E02DFB"/>
    <w:rsid w:val="00E030F9"/>
    <w:rsid w:val="00E0311A"/>
    <w:rsid w:val="00E03138"/>
    <w:rsid w:val="00E03BD5"/>
    <w:rsid w:val="00E06404"/>
    <w:rsid w:val="00E079CB"/>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757"/>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395"/>
    <w:rsid w:val="00EC562A"/>
    <w:rsid w:val="00ED067A"/>
    <w:rsid w:val="00ED2B50"/>
    <w:rsid w:val="00ED2C85"/>
    <w:rsid w:val="00ED4FA8"/>
    <w:rsid w:val="00EE0350"/>
    <w:rsid w:val="00EE0719"/>
    <w:rsid w:val="00EE0E80"/>
    <w:rsid w:val="00EE613F"/>
    <w:rsid w:val="00EE7295"/>
    <w:rsid w:val="00EE7869"/>
    <w:rsid w:val="00EF054A"/>
    <w:rsid w:val="00EF3235"/>
    <w:rsid w:val="00EF7E72"/>
    <w:rsid w:val="00F02EAC"/>
    <w:rsid w:val="00F02FC7"/>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29A"/>
    <w:rsid w:val="00F82038"/>
    <w:rsid w:val="00F833BA"/>
    <w:rsid w:val="00F84FD0"/>
    <w:rsid w:val="00F859A8"/>
    <w:rsid w:val="00F86D87"/>
    <w:rsid w:val="00F9108B"/>
    <w:rsid w:val="00F91349"/>
    <w:rsid w:val="00F93A8A"/>
    <w:rsid w:val="00F95248"/>
    <w:rsid w:val="00F956A9"/>
    <w:rsid w:val="00F963ED"/>
    <w:rsid w:val="00F966CF"/>
    <w:rsid w:val="00F96CAE"/>
    <w:rsid w:val="00F97C99"/>
    <w:rsid w:val="00FA4198"/>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C42"/>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B165FC"/>
    <w:rsid w:val="2DDC3CEC"/>
    <w:rsid w:val="314C0535"/>
    <w:rsid w:val="342507B5"/>
    <w:rsid w:val="398C32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2"/>
      <o:rules v:ext="edit">
        <o:r id="V:Rule6" type="connector" idref="#AutoShape 4"/>
        <o:r id="V:Rule7" type="connector" idref="#AutoShape 6"/>
        <o:r id="V:Rule8" type="connector" idref="#AutoShape 2"/>
        <o:r id="V:Rule9" type="connector" idref="#AutoShape 5"/>
        <o:r id="V:Rule10"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annotation text" w:semiHidden="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8B5406"/>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rsid w:val="008B5406"/>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8B5406"/>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8B5406"/>
    <w:pPr>
      <w:keepNext/>
      <w:keepLines/>
      <w:spacing w:before="260" w:after="260" w:line="416" w:lineRule="auto"/>
      <w:outlineLvl w:val="2"/>
    </w:pPr>
    <w:rPr>
      <w:b/>
      <w:bCs/>
      <w:sz w:val="32"/>
      <w:szCs w:val="32"/>
    </w:rPr>
  </w:style>
  <w:style w:type="paragraph" w:styleId="4">
    <w:name w:val="heading 4"/>
    <w:basedOn w:val="afff6"/>
    <w:next w:val="afff6"/>
    <w:link w:val="4Char"/>
    <w:qFormat/>
    <w:rsid w:val="008B5406"/>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8B5406"/>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8B540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8B5406"/>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8B5406"/>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8B5406"/>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rsid w:val="008B5406"/>
    <w:pPr>
      <w:tabs>
        <w:tab w:val="right" w:leader="dot" w:pos="9344"/>
      </w:tabs>
      <w:spacing w:line="300" w:lineRule="exact"/>
      <w:ind w:left="1259"/>
    </w:pPr>
    <w:rPr>
      <w:rFonts w:ascii="宋体"/>
    </w:rPr>
  </w:style>
  <w:style w:type="paragraph" w:styleId="afffa">
    <w:name w:val="Normal Indent"/>
    <w:basedOn w:val="afff6"/>
    <w:rsid w:val="008B5406"/>
    <w:pPr>
      <w:ind w:firstLine="420"/>
    </w:pPr>
  </w:style>
  <w:style w:type="paragraph" w:styleId="afffb">
    <w:name w:val="Document Map"/>
    <w:basedOn w:val="afff6"/>
    <w:link w:val="Char"/>
    <w:uiPriority w:val="99"/>
    <w:semiHidden/>
    <w:unhideWhenUsed/>
    <w:rsid w:val="008B5406"/>
    <w:rPr>
      <w:rFonts w:ascii="宋体"/>
      <w:sz w:val="18"/>
      <w:szCs w:val="18"/>
    </w:rPr>
  </w:style>
  <w:style w:type="paragraph" w:styleId="afffc">
    <w:name w:val="annotation text"/>
    <w:basedOn w:val="afff6"/>
    <w:link w:val="Char0"/>
    <w:uiPriority w:val="99"/>
    <w:unhideWhenUsed/>
    <w:rsid w:val="008B5406"/>
    <w:pPr>
      <w:jc w:val="left"/>
    </w:pPr>
  </w:style>
  <w:style w:type="paragraph" w:styleId="afffd">
    <w:name w:val="Body Text"/>
    <w:basedOn w:val="afff6"/>
    <w:link w:val="Char1"/>
    <w:rsid w:val="008B5406"/>
    <w:pPr>
      <w:spacing w:after="120"/>
    </w:pPr>
  </w:style>
  <w:style w:type="paragraph" w:styleId="50">
    <w:name w:val="toc 5"/>
    <w:basedOn w:val="afff6"/>
    <w:next w:val="afff6"/>
    <w:autoRedefine/>
    <w:uiPriority w:val="39"/>
    <w:unhideWhenUsed/>
    <w:rsid w:val="008B5406"/>
    <w:pPr>
      <w:ind w:left="839"/>
    </w:pPr>
    <w:rPr>
      <w:rFonts w:ascii="宋体"/>
    </w:rPr>
  </w:style>
  <w:style w:type="paragraph" w:styleId="30">
    <w:name w:val="toc 3"/>
    <w:basedOn w:val="afff6"/>
    <w:next w:val="afff6"/>
    <w:autoRedefine/>
    <w:uiPriority w:val="39"/>
    <w:unhideWhenUsed/>
    <w:rsid w:val="008B5406"/>
    <w:pPr>
      <w:spacing w:line="300" w:lineRule="exact"/>
      <w:ind w:left="420"/>
    </w:pPr>
    <w:rPr>
      <w:rFonts w:ascii="宋体"/>
    </w:rPr>
  </w:style>
  <w:style w:type="paragraph" w:styleId="afffe">
    <w:name w:val="Balloon Text"/>
    <w:basedOn w:val="afff6"/>
    <w:link w:val="Char2"/>
    <w:uiPriority w:val="99"/>
    <w:semiHidden/>
    <w:unhideWhenUsed/>
    <w:qFormat/>
    <w:rsid w:val="008B5406"/>
    <w:rPr>
      <w:sz w:val="18"/>
      <w:szCs w:val="18"/>
    </w:rPr>
  </w:style>
  <w:style w:type="paragraph" w:styleId="affff">
    <w:name w:val="footer"/>
    <w:basedOn w:val="afff6"/>
    <w:link w:val="Char3"/>
    <w:uiPriority w:val="99"/>
    <w:qFormat/>
    <w:rsid w:val="008B5406"/>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6"/>
    <w:link w:val="Char4"/>
    <w:uiPriority w:val="99"/>
    <w:qFormat/>
    <w:rsid w:val="008B5406"/>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rsid w:val="008B5406"/>
    <w:rPr>
      <w:rFonts w:ascii="宋体"/>
    </w:rPr>
  </w:style>
  <w:style w:type="paragraph" w:styleId="40">
    <w:name w:val="toc 4"/>
    <w:basedOn w:val="afff6"/>
    <w:next w:val="afff6"/>
    <w:autoRedefine/>
    <w:uiPriority w:val="39"/>
    <w:unhideWhenUsed/>
    <w:rsid w:val="008B5406"/>
    <w:pPr>
      <w:tabs>
        <w:tab w:val="right" w:leader="dot" w:pos="9344"/>
      </w:tabs>
      <w:spacing w:line="300" w:lineRule="exact"/>
      <w:ind w:left="629"/>
    </w:pPr>
    <w:rPr>
      <w:rFonts w:ascii="宋体"/>
    </w:rPr>
  </w:style>
  <w:style w:type="paragraph" w:styleId="affff1">
    <w:name w:val="footnote text"/>
    <w:basedOn w:val="afff6"/>
    <w:next w:val="afff6"/>
    <w:link w:val="Char5"/>
    <w:semiHidden/>
    <w:rsid w:val="008B5406"/>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rsid w:val="008B5406"/>
    <w:pPr>
      <w:spacing w:line="300" w:lineRule="exact"/>
      <w:ind w:left="1049"/>
    </w:pPr>
    <w:rPr>
      <w:rFonts w:ascii="宋体"/>
    </w:rPr>
  </w:style>
  <w:style w:type="paragraph" w:styleId="affff2">
    <w:name w:val="table of figures"/>
    <w:basedOn w:val="afff6"/>
    <w:next w:val="afff6"/>
    <w:semiHidden/>
    <w:rsid w:val="008B5406"/>
    <w:pPr>
      <w:adjustRightInd/>
      <w:spacing w:line="240" w:lineRule="auto"/>
      <w:jc w:val="left"/>
    </w:pPr>
    <w:rPr>
      <w:szCs w:val="24"/>
    </w:rPr>
  </w:style>
  <w:style w:type="paragraph" w:styleId="23">
    <w:name w:val="toc 2"/>
    <w:basedOn w:val="afff6"/>
    <w:next w:val="afff6"/>
    <w:autoRedefine/>
    <w:uiPriority w:val="39"/>
    <w:unhideWhenUsed/>
    <w:rsid w:val="008B5406"/>
    <w:pPr>
      <w:tabs>
        <w:tab w:val="right" w:leader="dot" w:pos="9344"/>
      </w:tabs>
      <w:spacing w:line="300" w:lineRule="exact"/>
      <w:ind w:left="210"/>
    </w:pPr>
    <w:rPr>
      <w:rFonts w:ascii="宋体"/>
    </w:rPr>
  </w:style>
  <w:style w:type="paragraph" w:styleId="affff3">
    <w:name w:val="Title"/>
    <w:basedOn w:val="afff6"/>
    <w:link w:val="Char6"/>
    <w:qFormat/>
    <w:rsid w:val="008B5406"/>
    <w:pPr>
      <w:spacing w:before="240" w:after="60"/>
      <w:jc w:val="center"/>
      <w:outlineLvl w:val="0"/>
    </w:pPr>
    <w:rPr>
      <w:rFonts w:ascii="Arial" w:hAnsi="Arial" w:cs="Arial"/>
      <w:b/>
      <w:bCs/>
      <w:sz w:val="32"/>
      <w:szCs w:val="32"/>
    </w:rPr>
  </w:style>
  <w:style w:type="paragraph" w:styleId="affff4">
    <w:name w:val="annotation subject"/>
    <w:basedOn w:val="afffc"/>
    <w:next w:val="afffc"/>
    <w:link w:val="Char7"/>
    <w:uiPriority w:val="99"/>
    <w:semiHidden/>
    <w:unhideWhenUsed/>
    <w:rsid w:val="008B5406"/>
    <w:rPr>
      <w:b/>
      <w:bCs/>
    </w:rPr>
  </w:style>
  <w:style w:type="table" w:styleId="affff5">
    <w:name w:val="Table Grid"/>
    <w:basedOn w:val="afff8"/>
    <w:uiPriority w:val="39"/>
    <w:qFormat/>
    <w:rsid w:val="008B54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8B5406"/>
    <w:rPr>
      <w:b/>
      <w:bCs/>
    </w:rPr>
  </w:style>
  <w:style w:type="character" w:styleId="affff7">
    <w:name w:val="page number"/>
    <w:rsid w:val="008B5406"/>
    <w:rPr>
      <w:rFonts w:ascii="宋体" w:eastAsia="宋体" w:hAnsi="Times New Roman"/>
      <w:sz w:val="18"/>
    </w:rPr>
  </w:style>
  <w:style w:type="character" w:styleId="affff8">
    <w:name w:val="Emphasis"/>
    <w:uiPriority w:val="20"/>
    <w:qFormat/>
    <w:rsid w:val="008B5406"/>
    <w:rPr>
      <w:i/>
      <w:iCs/>
    </w:rPr>
  </w:style>
  <w:style w:type="character" w:styleId="affff9">
    <w:name w:val="Hyperlink"/>
    <w:uiPriority w:val="99"/>
    <w:rsid w:val="008B5406"/>
    <w:rPr>
      <w:rFonts w:ascii="宋体" w:eastAsia="宋体" w:hAnsi="Times New Roman"/>
      <w:color w:val="auto"/>
      <w:spacing w:val="0"/>
      <w:w w:val="100"/>
      <w:position w:val="0"/>
      <w:sz w:val="21"/>
      <w:u w:val="none"/>
      <w:vertAlign w:val="baseline"/>
    </w:rPr>
  </w:style>
  <w:style w:type="character" w:styleId="affffa">
    <w:name w:val="annotation reference"/>
    <w:basedOn w:val="afff7"/>
    <w:uiPriority w:val="99"/>
    <w:semiHidden/>
    <w:unhideWhenUsed/>
    <w:rsid w:val="008B5406"/>
    <w:rPr>
      <w:sz w:val="21"/>
      <w:szCs w:val="21"/>
    </w:rPr>
  </w:style>
  <w:style w:type="character" w:styleId="affffb">
    <w:name w:val="footnote reference"/>
    <w:semiHidden/>
    <w:rsid w:val="008B5406"/>
    <w:rPr>
      <w:rFonts w:ascii="宋体" w:eastAsia="宋体" w:hAnsi="宋体" w:cs="Times New Roman"/>
      <w:spacing w:val="0"/>
      <w:sz w:val="18"/>
      <w:vertAlign w:val="superscript"/>
    </w:rPr>
  </w:style>
  <w:style w:type="character" w:customStyle="1" w:styleId="1Char">
    <w:name w:val="标题 1 Char"/>
    <w:link w:val="1"/>
    <w:qFormat/>
    <w:rsid w:val="008B5406"/>
    <w:rPr>
      <w:b/>
      <w:bCs/>
      <w:kern w:val="44"/>
      <w:sz w:val="44"/>
      <w:szCs w:val="44"/>
    </w:rPr>
  </w:style>
  <w:style w:type="character" w:customStyle="1" w:styleId="2Char">
    <w:name w:val="标题 2 Char"/>
    <w:link w:val="22"/>
    <w:qFormat/>
    <w:rsid w:val="008B5406"/>
    <w:rPr>
      <w:rFonts w:ascii="Arial" w:eastAsia="黑体" w:hAnsi="Arial"/>
      <w:b/>
      <w:bCs/>
      <w:kern w:val="2"/>
      <w:sz w:val="32"/>
      <w:szCs w:val="32"/>
    </w:rPr>
  </w:style>
  <w:style w:type="character" w:customStyle="1" w:styleId="3Char">
    <w:name w:val="标题 3 Char"/>
    <w:link w:val="3"/>
    <w:qFormat/>
    <w:rsid w:val="008B5406"/>
    <w:rPr>
      <w:b/>
      <w:bCs/>
      <w:kern w:val="2"/>
      <w:sz w:val="32"/>
      <w:szCs w:val="32"/>
    </w:rPr>
  </w:style>
  <w:style w:type="character" w:customStyle="1" w:styleId="4Char">
    <w:name w:val="标题 4 Char"/>
    <w:link w:val="4"/>
    <w:qFormat/>
    <w:rsid w:val="008B5406"/>
    <w:rPr>
      <w:rFonts w:ascii="Arial" w:eastAsia="黑体" w:hAnsi="Arial"/>
      <w:b/>
      <w:bCs/>
      <w:kern w:val="2"/>
      <w:sz w:val="28"/>
      <w:szCs w:val="28"/>
    </w:rPr>
  </w:style>
  <w:style w:type="character" w:customStyle="1" w:styleId="5Char">
    <w:name w:val="标题 5 Char"/>
    <w:link w:val="5"/>
    <w:qFormat/>
    <w:rsid w:val="008B5406"/>
    <w:rPr>
      <w:b/>
      <w:bCs/>
      <w:kern w:val="2"/>
      <w:sz w:val="28"/>
      <w:szCs w:val="28"/>
    </w:rPr>
  </w:style>
  <w:style w:type="character" w:customStyle="1" w:styleId="6Char">
    <w:name w:val="标题 6 Char"/>
    <w:link w:val="6"/>
    <w:qFormat/>
    <w:rsid w:val="008B5406"/>
    <w:rPr>
      <w:rFonts w:ascii="Arial" w:eastAsia="黑体" w:hAnsi="Arial"/>
      <w:b/>
      <w:bCs/>
      <w:kern w:val="2"/>
      <w:sz w:val="24"/>
      <w:szCs w:val="24"/>
    </w:rPr>
  </w:style>
  <w:style w:type="character" w:customStyle="1" w:styleId="7Char">
    <w:name w:val="标题 7 Char"/>
    <w:link w:val="7"/>
    <w:qFormat/>
    <w:rsid w:val="008B5406"/>
    <w:rPr>
      <w:b/>
      <w:bCs/>
      <w:kern w:val="2"/>
      <w:sz w:val="24"/>
      <w:szCs w:val="24"/>
    </w:rPr>
  </w:style>
  <w:style w:type="character" w:customStyle="1" w:styleId="8Char">
    <w:name w:val="标题 8 Char"/>
    <w:link w:val="8"/>
    <w:qFormat/>
    <w:rsid w:val="008B5406"/>
    <w:rPr>
      <w:rFonts w:ascii="Arial" w:eastAsia="黑体" w:hAnsi="Arial"/>
      <w:kern w:val="2"/>
      <w:sz w:val="24"/>
      <w:szCs w:val="24"/>
    </w:rPr>
  </w:style>
  <w:style w:type="character" w:customStyle="1" w:styleId="9Char">
    <w:name w:val="标题 9 Char"/>
    <w:link w:val="9"/>
    <w:qFormat/>
    <w:rsid w:val="008B5406"/>
    <w:rPr>
      <w:rFonts w:ascii="Arial" w:eastAsia="黑体" w:hAnsi="Arial"/>
      <w:kern w:val="2"/>
      <w:sz w:val="21"/>
      <w:szCs w:val="21"/>
    </w:rPr>
  </w:style>
  <w:style w:type="character" w:customStyle="1" w:styleId="Char4">
    <w:name w:val="页眉 Char"/>
    <w:link w:val="affff0"/>
    <w:uiPriority w:val="99"/>
    <w:qFormat/>
    <w:rsid w:val="008B5406"/>
    <w:rPr>
      <w:kern w:val="2"/>
      <w:sz w:val="18"/>
      <w:szCs w:val="18"/>
    </w:rPr>
  </w:style>
  <w:style w:type="character" w:customStyle="1" w:styleId="Char3">
    <w:name w:val="页脚 Char"/>
    <w:link w:val="affff"/>
    <w:uiPriority w:val="99"/>
    <w:qFormat/>
    <w:rsid w:val="008B5406"/>
    <w:rPr>
      <w:rFonts w:ascii="宋体"/>
      <w:kern w:val="2"/>
      <w:sz w:val="18"/>
      <w:szCs w:val="18"/>
    </w:rPr>
  </w:style>
  <w:style w:type="character" w:customStyle="1" w:styleId="Char2">
    <w:name w:val="批注框文本 Char"/>
    <w:link w:val="afffe"/>
    <w:uiPriority w:val="99"/>
    <w:semiHidden/>
    <w:qFormat/>
    <w:rsid w:val="008B5406"/>
    <w:rPr>
      <w:kern w:val="2"/>
      <w:sz w:val="18"/>
      <w:szCs w:val="18"/>
    </w:rPr>
  </w:style>
  <w:style w:type="paragraph" w:styleId="affffc">
    <w:name w:val="Quote"/>
    <w:basedOn w:val="afff6"/>
    <w:next w:val="afff6"/>
    <w:link w:val="Char8"/>
    <w:uiPriority w:val="29"/>
    <w:qFormat/>
    <w:rsid w:val="008B5406"/>
    <w:rPr>
      <w:i/>
      <w:iCs/>
      <w:color w:val="000000"/>
    </w:rPr>
  </w:style>
  <w:style w:type="character" w:customStyle="1" w:styleId="Char8">
    <w:name w:val="引用 Char"/>
    <w:link w:val="affffc"/>
    <w:uiPriority w:val="29"/>
    <w:qFormat/>
    <w:rsid w:val="008B5406"/>
    <w:rPr>
      <w:i/>
      <w:iCs/>
      <w:color w:val="000000"/>
      <w:kern w:val="2"/>
      <w:sz w:val="21"/>
      <w:szCs w:val="21"/>
    </w:rPr>
  </w:style>
  <w:style w:type="character" w:customStyle="1" w:styleId="Char6">
    <w:name w:val="标题 Char"/>
    <w:link w:val="affff3"/>
    <w:qFormat/>
    <w:rsid w:val="008B5406"/>
    <w:rPr>
      <w:rFonts w:ascii="Arial" w:hAnsi="Arial" w:cs="Arial"/>
      <w:b/>
      <w:bCs/>
      <w:kern w:val="2"/>
      <w:sz w:val="32"/>
      <w:szCs w:val="32"/>
    </w:rPr>
  </w:style>
  <w:style w:type="paragraph" w:customStyle="1" w:styleId="affffd">
    <w:name w:val="标准标志"/>
    <w:next w:val="afff6"/>
    <w:qFormat/>
    <w:rsid w:val="008B5406"/>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6"/>
    <w:qFormat/>
    <w:rsid w:val="008B540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qFormat/>
    <w:rsid w:val="008B5406"/>
    <w:pPr>
      <w:ind w:left="198"/>
    </w:pPr>
    <w:rPr>
      <w:rFonts w:ascii="宋体"/>
      <w:sz w:val="18"/>
    </w:rPr>
  </w:style>
  <w:style w:type="paragraph" w:customStyle="1" w:styleId="afffff0">
    <w:name w:val="标准文件_页脚奇数页"/>
    <w:qFormat/>
    <w:rsid w:val="008B5406"/>
    <w:pPr>
      <w:ind w:right="227"/>
      <w:jc w:val="right"/>
    </w:pPr>
    <w:rPr>
      <w:rFonts w:ascii="宋体"/>
      <w:sz w:val="18"/>
    </w:rPr>
  </w:style>
  <w:style w:type="paragraph" w:customStyle="1" w:styleId="afffff1">
    <w:name w:val="标准书眉一"/>
    <w:qFormat/>
    <w:rsid w:val="008B5406"/>
    <w:pPr>
      <w:jc w:val="both"/>
    </w:pPr>
  </w:style>
  <w:style w:type="paragraph" w:customStyle="1" w:styleId="ICS">
    <w:name w:val="标准文件_ICS"/>
    <w:basedOn w:val="afff6"/>
    <w:qFormat/>
    <w:rsid w:val="008B5406"/>
    <w:pPr>
      <w:spacing w:line="0" w:lineRule="atLeast"/>
    </w:pPr>
    <w:rPr>
      <w:rFonts w:ascii="黑体" w:eastAsia="黑体" w:hAnsi="宋体"/>
    </w:rPr>
  </w:style>
  <w:style w:type="paragraph" w:customStyle="1" w:styleId="afffff2">
    <w:name w:val="标准文件_标准正文"/>
    <w:basedOn w:val="afff6"/>
    <w:next w:val="afffff3"/>
    <w:qFormat/>
    <w:rsid w:val="008B5406"/>
    <w:pPr>
      <w:snapToGrid w:val="0"/>
      <w:ind w:firstLineChars="200" w:firstLine="200"/>
    </w:pPr>
    <w:rPr>
      <w:kern w:val="0"/>
    </w:rPr>
  </w:style>
  <w:style w:type="paragraph" w:customStyle="1" w:styleId="afffff3">
    <w:name w:val="标准文件_段"/>
    <w:link w:val="Char9"/>
    <w:qFormat/>
    <w:rsid w:val="008B5406"/>
    <w:pPr>
      <w:autoSpaceDE w:val="0"/>
      <w:autoSpaceDN w:val="0"/>
      <w:ind w:firstLineChars="200" w:firstLine="200"/>
      <w:jc w:val="both"/>
    </w:pPr>
    <w:rPr>
      <w:rFonts w:ascii="宋体"/>
      <w:sz w:val="21"/>
    </w:rPr>
  </w:style>
  <w:style w:type="paragraph" w:customStyle="1" w:styleId="afffff4">
    <w:name w:val="标准文件_版本"/>
    <w:basedOn w:val="afffff2"/>
    <w:qFormat/>
    <w:rsid w:val="008B5406"/>
    <w:pPr>
      <w:adjustRightInd/>
      <w:snapToGrid/>
      <w:ind w:firstLineChars="0" w:firstLine="0"/>
    </w:pPr>
    <w:rPr>
      <w:rFonts w:ascii="宋体" w:hAnsi="宋体"/>
      <w:kern w:val="2"/>
    </w:rPr>
  </w:style>
  <w:style w:type="paragraph" w:customStyle="1" w:styleId="afffff5">
    <w:name w:val="标准文件_标准部门"/>
    <w:basedOn w:val="afff6"/>
    <w:rsid w:val="008B5406"/>
    <w:pPr>
      <w:jc w:val="center"/>
    </w:pPr>
    <w:rPr>
      <w:rFonts w:ascii="黑体" w:eastAsia="黑体"/>
      <w:kern w:val="0"/>
      <w:sz w:val="44"/>
    </w:rPr>
  </w:style>
  <w:style w:type="paragraph" w:customStyle="1" w:styleId="afffff6">
    <w:name w:val="标准文件_标准代替"/>
    <w:basedOn w:val="afff6"/>
    <w:next w:val="afff6"/>
    <w:rsid w:val="008B5406"/>
    <w:pPr>
      <w:spacing w:line="310" w:lineRule="exact"/>
      <w:jc w:val="right"/>
    </w:pPr>
    <w:rPr>
      <w:rFonts w:ascii="宋体" w:hAnsi="宋体"/>
      <w:kern w:val="0"/>
    </w:rPr>
  </w:style>
  <w:style w:type="paragraph" w:customStyle="1" w:styleId="afffff7">
    <w:name w:val="标准文件_标准名称标题"/>
    <w:basedOn w:val="afff6"/>
    <w:next w:val="afff6"/>
    <w:rsid w:val="008B5406"/>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6"/>
    <w:rsid w:val="008B5406"/>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6"/>
    <w:rsid w:val="008B5406"/>
    <w:pPr>
      <w:jc w:val="left"/>
    </w:pPr>
  </w:style>
  <w:style w:type="paragraph" w:customStyle="1" w:styleId="afffffa">
    <w:name w:val="标准文件_参考文献标题"/>
    <w:basedOn w:val="afff6"/>
    <w:next w:val="afff6"/>
    <w:rsid w:val="008B5406"/>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8B5406"/>
    <w:pPr>
      <w:numPr>
        <w:numId w:val="1"/>
      </w:numPr>
    </w:pPr>
    <w:rPr>
      <w:rFonts w:ascii="宋体"/>
    </w:rPr>
  </w:style>
  <w:style w:type="paragraph" w:customStyle="1" w:styleId="afff">
    <w:name w:val="标准文件_二级条标题"/>
    <w:next w:val="afffff3"/>
    <w:qFormat/>
    <w:rsid w:val="008B5406"/>
    <w:pPr>
      <w:widowControl w:val="0"/>
      <w:numPr>
        <w:ilvl w:val="3"/>
        <w:numId w:val="2"/>
      </w:numPr>
      <w:spacing w:beforeLines="50" w:afterLines="50"/>
      <w:jc w:val="both"/>
      <w:outlineLvl w:val="2"/>
    </w:pPr>
    <w:rPr>
      <w:rFonts w:ascii="黑体" w:eastAsia="黑体"/>
      <w:sz w:val="21"/>
    </w:rPr>
  </w:style>
  <w:style w:type="character" w:customStyle="1" w:styleId="afffffb">
    <w:name w:val="标准文件_发布"/>
    <w:rsid w:val="008B5406"/>
    <w:rPr>
      <w:rFonts w:ascii="黑体" w:eastAsia="黑体"/>
      <w:spacing w:val="0"/>
      <w:w w:val="100"/>
      <w:position w:val="3"/>
      <w:sz w:val="28"/>
    </w:rPr>
  </w:style>
  <w:style w:type="paragraph" w:customStyle="1" w:styleId="ad">
    <w:name w:val="标准文件_方框数字列项"/>
    <w:basedOn w:val="afffff3"/>
    <w:rsid w:val="008B5406"/>
    <w:pPr>
      <w:numPr>
        <w:numId w:val="3"/>
      </w:numPr>
      <w:ind w:firstLineChars="0" w:firstLine="0"/>
    </w:pPr>
  </w:style>
  <w:style w:type="paragraph" w:customStyle="1" w:styleId="afffffc">
    <w:name w:val="标准文件_封面标准编号"/>
    <w:basedOn w:val="afff6"/>
    <w:next w:val="afffff6"/>
    <w:rsid w:val="008B5406"/>
    <w:pPr>
      <w:spacing w:line="310" w:lineRule="exact"/>
      <w:jc w:val="right"/>
    </w:pPr>
    <w:rPr>
      <w:rFonts w:ascii="黑体" w:eastAsia="黑体"/>
      <w:kern w:val="0"/>
      <w:sz w:val="28"/>
    </w:rPr>
  </w:style>
  <w:style w:type="paragraph" w:customStyle="1" w:styleId="afffffd">
    <w:name w:val="标准文件_封面标准分类号"/>
    <w:basedOn w:val="afff6"/>
    <w:rsid w:val="008B5406"/>
    <w:rPr>
      <w:rFonts w:ascii="黑体" w:eastAsia="黑体"/>
      <w:b/>
      <w:kern w:val="0"/>
      <w:sz w:val="28"/>
    </w:rPr>
  </w:style>
  <w:style w:type="paragraph" w:customStyle="1" w:styleId="afffffe">
    <w:name w:val="标准文件_封面标准名称"/>
    <w:basedOn w:val="afff6"/>
    <w:rsid w:val="008B5406"/>
    <w:pPr>
      <w:spacing w:line="240" w:lineRule="auto"/>
      <w:jc w:val="center"/>
    </w:pPr>
    <w:rPr>
      <w:rFonts w:ascii="黑体" w:eastAsia="黑体"/>
      <w:kern w:val="0"/>
      <w:sz w:val="52"/>
    </w:rPr>
  </w:style>
  <w:style w:type="paragraph" w:customStyle="1" w:styleId="affffff">
    <w:name w:val="标准文件_封面标准英文名称"/>
    <w:basedOn w:val="afff6"/>
    <w:rsid w:val="008B5406"/>
    <w:pPr>
      <w:spacing w:line="240" w:lineRule="auto"/>
      <w:jc w:val="center"/>
    </w:pPr>
    <w:rPr>
      <w:rFonts w:ascii="黑体" w:eastAsia="黑体"/>
      <w:b/>
      <w:sz w:val="28"/>
    </w:rPr>
  </w:style>
  <w:style w:type="paragraph" w:customStyle="1" w:styleId="affffff0">
    <w:name w:val="标准文件_封面发布日期"/>
    <w:basedOn w:val="afff6"/>
    <w:rsid w:val="008B5406"/>
    <w:pPr>
      <w:spacing w:line="310" w:lineRule="exact"/>
    </w:pPr>
    <w:rPr>
      <w:rFonts w:ascii="黑体" w:eastAsia="黑体"/>
      <w:kern w:val="0"/>
      <w:sz w:val="28"/>
    </w:rPr>
  </w:style>
  <w:style w:type="paragraph" w:customStyle="1" w:styleId="affffff1">
    <w:name w:val="标准文件_封面密级"/>
    <w:basedOn w:val="afff6"/>
    <w:rsid w:val="008B5406"/>
    <w:rPr>
      <w:rFonts w:eastAsia="黑体"/>
      <w:sz w:val="32"/>
    </w:rPr>
  </w:style>
  <w:style w:type="paragraph" w:customStyle="1" w:styleId="affffff2">
    <w:name w:val="标准文件_封面实施日期"/>
    <w:basedOn w:val="afff6"/>
    <w:rsid w:val="008B5406"/>
    <w:pPr>
      <w:spacing w:line="310" w:lineRule="exact"/>
      <w:jc w:val="right"/>
    </w:pPr>
    <w:rPr>
      <w:rFonts w:ascii="黑体" w:eastAsia="黑体"/>
      <w:sz w:val="28"/>
    </w:rPr>
  </w:style>
  <w:style w:type="paragraph" w:customStyle="1" w:styleId="affffff3">
    <w:name w:val="标准文件_封面抬头"/>
    <w:basedOn w:val="afffff3"/>
    <w:rsid w:val="008B5406"/>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3"/>
    <w:rsid w:val="008B5406"/>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0">
    <w:name w:val="标准文件_附录表标题"/>
    <w:next w:val="afffff3"/>
    <w:rsid w:val="008B5406"/>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3"/>
    <w:rsid w:val="008B5406"/>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3"/>
    <w:rsid w:val="008B5406"/>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rsid w:val="008B5406"/>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3"/>
    <w:rsid w:val="008B5406"/>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3"/>
    <w:rsid w:val="008B5406"/>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f3"/>
    <w:rsid w:val="008B5406"/>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3"/>
    <w:rsid w:val="008B5406"/>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rsid w:val="008B5406"/>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d"/>
    <w:rsid w:val="008B5406"/>
    <w:rPr>
      <w:kern w:val="2"/>
      <w:sz w:val="21"/>
      <w:szCs w:val="21"/>
    </w:rPr>
  </w:style>
  <w:style w:type="paragraph" w:customStyle="1" w:styleId="affffff5">
    <w:name w:val="标准文件_附录章标题"/>
    <w:next w:val="afffff3"/>
    <w:rsid w:val="008B5406"/>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rsid w:val="008B5406"/>
    <w:pPr>
      <w:ind w:leftChars="200" w:left="488" w:hangingChars="290" w:hanging="289"/>
    </w:pPr>
  </w:style>
  <w:style w:type="paragraph" w:customStyle="1" w:styleId="a6">
    <w:name w:val="标准文件_前言、引言标题"/>
    <w:next w:val="afff6"/>
    <w:rsid w:val="008B5406"/>
    <w:pPr>
      <w:numPr>
        <w:numId w:val="8"/>
      </w:numPr>
      <w:shd w:val="clear" w:color="FFFFFF" w:fill="FFFFFF"/>
      <w:spacing w:before="480" w:afterLines="150"/>
      <w:jc w:val="center"/>
      <w:outlineLvl w:val="0"/>
    </w:pPr>
    <w:rPr>
      <w:rFonts w:ascii="黑体" w:eastAsia="黑体"/>
      <w:sz w:val="32"/>
    </w:rPr>
  </w:style>
  <w:style w:type="paragraph" w:customStyle="1" w:styleId="affffff7">
    <w:name w:val="标准文件_目次、标准名称标题"/>
    <w:basedOn w:val="a6"/>
    <w:next w:val="afffff3"/>
    <w:qFormat/>
    <w:rsid w:val="008B5406"/>
    <w:pPr>
      <w:spacing w:line="460" w:lineRule="exact"/>
      <w:ind w:left="0" w:firstLine="0"/>
    </w:pPr>
  </w:style>
  <w:style w:type="paragraph" w:customStyle="1" w:styleId="affffff8">
    <w:name w:val="标准文件_目录标题"/>
    <w:basedOn w:val="afff6"/>
    <w:rsid w:val="008B5406"/>
    <w:pPr>
      <w:spacing w:before="480" w:afterLines="150" w:line="240" w:lineRule="auto"/>
      <w:jc w:val="center"/>
    </w:pPr>
    <w:rPr>
      <w:rFonts w:ascii="黑体" w:eastAsia="黑体"/>
      <w:sz w:val="32"/>
    </w:rPr>
  </w:style>
  <w:style w:type="paragraph" w:customStyle="1" w:styleId="af1">
    <w:name w:val="标准文件_破折号列项"/>
    <w:rsid w:val="008B5406"/>
    <w:pPr>
      <w:numPr>
        <w:numId w:val="9"/>
      </w:numPr>
      <w:adjustRightInd w:val="0"/>
      <w:snapToGrid w:val="0"/>
      <w:ind w:firstLineChars="200" w:firstLine="200"/>
    </w:pPr>
    <w:rPr>
      <w:sz w:val="21"/>
    </w:rPr>
  </w:style>
  <w:style w:type="paragraph" w:customStyle="1" w:styleId="afd">
    <w:name w:val="标准文件_破折号列项（二级）"/>
    <w:basedOn w:val="af1"/>
    <w:rsid w:val="008B5406"/>
    <w:pPr>
      <w:numPr>
        <w:numId w:val="10"/>
      </w:numPr>
    </w:pPr>
  </w:style>
  <w:style w:type="paragraph" w:customStyle="1" w:styleId="afff0">
    <w:name w:val="标准文件_三级条标题"/>
    <w:basedOn w:val="afff"/>
    <w:next w:val="afffff3"/>
    <w:qFormat/>
    <w:rsid w:val="008B5406"/>
    <w:pPr>
      <w:widowControl/>
      <w:numPr>
        <w:ilvl w:val="4"/>
      </w:numPr>
      <w:outlineLvl w:val="3"/>
    </w:pPr>
  </w:style>
  <w:style w:type="character" w:customStyle="1" w:styleId="11">
    <w:name w:val="不明显参考1"/>
    <w:uiPriority w:val="31"/>
    <w:qFormat/>
    <w:rsid w:val="008B5406"/>
    <w:rPr>
      <w:smallCaps/>
      <w:color w:val="C0504D"/>
      <w:u w:val="single"/>
    </w:rPr>
  </w:style>
  <w:style w:type="paragraph" w:customStyle="1" w:styleId="affffff9">
    <w:name w:val="标准文件_示例后续"/>
    <w:basedOn w:val="afff6"/>
    <w:rsid w:val="008B5406"/>
    <w:pPr>
      <w:adjustRightInd/>
      <w:spacing w:line="240" w:lineRule="auto"/>
      <w:ind w:firstLineChars="200" w:firstLine="200"/>
    </w:pPr>
    <w:rPr>
      <w:sz w:val="18"/>
      <w:szCs w:val="24"/>
    </w:rPr>
  </w:style>
  <w:style w:type="paragraph" w:customStyle="1" w:styleId="affa">
    <w:name w:val="标准文件_数字编号列项"/>
    <w:rsid w:val="008B5406"/>
    <w:pPr>
      <w:numPr>
        <w:numId w:val="11"/>
      </w:numPr>
      <w:jc w:val="both"/>
    </w:pPr>
    <w:rPr>
      <w:rFonts w:ascii="宋体" w:hAnsi="宋体"/>
      <w:sz w:val="21"/>
    </w:rPr>
  </w:style>
  <w:style w:type="paragraph" w:customStyle="1" w:styleId="afff1">
    <w:name w:val="标准文件_四级条标题"/>
    <w:next w:val="afffff3"/>
    <w:qFormat/>
    <w:rsid w:val="008B5406"/>
    <w:pPr>
      <w:widowControl w:val="0"/>
      <w:numPr>
        <w:ilvl w:val="5"/>
        <w:numId w:val="2"/>
      </w:numPr>
      <w:spacing w:beforeLines="50" w:afterLines="50"/>
      <w:jc w:val="both"/>
      <w:outlineLvl w:val="4"/>
    </w:pPr>
    <w:rPr>
      <w:rFonts w:ascii="黑体" w:eastAsia="黑体"/>
      <w:sz w:val="21"/>
    </w:rPr>
  </w:style>
  <w:style w:type="character" w:customStyle="1" w:styleId="Char5">
    <w:name w:val="脚注文本 Char"/>
    <w:link w:val="affff1"/>
    <w:semiHidden/>
    <w:rsid w:val="008B5406"/>
    <w:rPr>
      <w:rFonts w:ascii="宋体"/>
      <w:kern w:val="2"/>
      <w:sz w:val="18"/>
      <w:szCs w:val="18"/>
    </w:rPr>
  </w:style>
  <w:style w:type="paragraph" w:customStyle="1" w:styleId="affffffa">
    <w:name w:val="标准文件_条文脚注"/>
    <w:basedOn w:val="affff1"/>
    <w:rsid w:val="008B5406"/>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3"/>
    <w:rsid w:val="008B5406"/>
    <w:pPr>
      <w:numPr>
        <w:numId w:val="12"/>
      </w:numPr>
      <w:spacing w:line="240" w:lineRule="auto"/>
      <w:jc w:val="left"/>
    </w:pPr>
    <w:rPr>
      <w:rFonts w:ascii="宋体" w:hAnsi="宋体"/>
      <w:sz w:val="18"/>
    </w:rPr>
  </w:style>
  <w:style w:type="character" w:customStyle="1" w:styleId="affffffb">
    <w:name w:val="标准文件_图表脚注内容"/>
    <w:rsid w:val="008B5406"/>
    <w:rPr>
      <w:rFonts w:ascii="宋体" w:eastAsia="宋体" w:hAnsi="宋体" w:cs="Times New Roman"/>
      <w:spacing w:val="0"/>
      <w:sz w:val="18"/>
      <w:vertAlign w:val="superscript"/>
    </w:rPr>
  </w:style>
  <w:style w:type="paragraph" w:customStyle="1" w:styleId="afff2">
    <w:name w:val="标准文件_五级条标题"/>
    <w:next w:val="afffff3"/>
    <w:qFormat/>
    <w:rsid w:val="008B5406"/>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3"/>
    <w:qFormat/>
    <w:rsid w:val="008B5406"/>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3"/>
    <w:qFormat/>
    <w:rsid w:val="008B5406"/>
    <w:pPr>
      <w:numPr>
        <w:ilvl w:val="2"/>
      </w:numPr>
      <w:spacing w:beforeLines="50" w:afterLines="50"/>
      <w:outlineLvl w:val="1"/>
    </w:pPr>
  </w:style>
  <w:style w:type="paragraph" w:customStyle="1" w:styleId="affffffc">
    <w:name w:val="标准文件_一致程度"/>
    <w:basedOn w:val="afff6"/>
    <w:rsid w:val="008B5406"/>
    <w:pPr>
      <w:spacing w:line="440" w:lineRule="exact"/>
      <w:jc w:val="center"/>
    </w:pPr>
    <w:rPr>
      <w:sz w:val="28"/>
    </w:rPr>
  </w:style>
  <w:style w:type="paragraph" w:customStyle="1" w:styleId="affffffd">
    <w:name w:val="标准文件_引言标题"/>
    <w:next w:val="afff6"/>
    <w:rsid w:val="008B5406"/>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rsid w:val="008B5406"/>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8B5406"/>
    <w:pPr>
      <w:numPr>
        <w:ilvl w:val="1"/>
        <w:numId w:val="13"/>
      </w:numPr>
      <w:jc w:val="both"/>
    </w:pPr>
    <w:rPr>
      <w:rFonts w:ascii="宋体"/>
      <w:sz w:val="21"/>
    </w:rPr>
  </w:style>
  <w:style w:type="paragraph" w:customStyle="1" w:styleId="af">
    <w:name w:val="标准文件_英文注："/>
    <w:basedOn w:val="afff6"/>
    <w:next w:val="afffff3"/>
    <w:rsid w:val="008B5406"/>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8B5406"/>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3"/>
    <w:rsid w:val="008B5406"/>
    <w:pPr>
      <w:numPr>
        <w:numId w:val="16"/>
      </w:numPr>
      <w:tabs>
        <w:tab w:val="left" w:pos="0"/>
      </w:tabs>
      <w:spacing w:beforeLines="50" w:afterLines="50"/>
      <w:jc w:val="center"/>
    </w:pPr>
    <w:rPr>
      <w:rFonts w:ascii="黑体" w:eastAsia="黑体"/>
      <w:sz w:val="21"/>
    </w:rPr>
  </w:style>
  <w:style w:type="paragraph" w:customStyle="1" w:styleId="afffffff">
    <w:name w:val="标准文件_正文公式"/>
    <w:basedOn w:val="afff6"/>
    <w:next w:val="afffff2"/>
    <w:rsid w:val="008B5406"/>
    <w:pPr>
      <w:tabs>
        <w:tab w:val="center" w:pos="4678"/>
        <w:tab w:val="right" w:leader="middleDot" w:pos="9356"/>
      </w:tabs>
      <w:spacing w:line="240" w:lineRule="auto"/>
    </w:pPr>
    <w:rPr>
      <w:rFonts w:ascii="宋体" w:hAnsi="宋体"/>
    </w:rPr>
  </w:style>
  <w:style w:type="paragraph" w:customStyle="1" w:styleId="afe">
    <w:name w:val="标准文件_正文图标题"/>
    <w:next w:val="afffff3"/>
    <w:rsid w:val="008B5406"/>
    <w:pPr>
      <w:numPr>
        <w:numId w:val="17"/>
      </w:numPr>
      <w:spacing w:beforeLines="50" w:afterLines="50"/>
      <w:jc w:val="center"/>
    </w:pPr>
    <w:rPr>
      <w:rFonts w:ascii="黑体" w:eastAsia="黑体"/>
      <w:sz w:val="21"/>
    </w:rPr>
  </w:style>
  <w:style w:type="paragraph" w:customStyle="1" w:styleId="afff4">
    <w:name w:val="标准文件_正文英文表标题"/>
    <w:next w:val="afffff3"/>
    <w:rsid w:val="008B5406"/>
    <w:pPr>
      <w:numPr>
        <w:numId w:val="18"/>
      </w:numPr>
      <w:jc w:val="center"/>
    </w:pPr>
    <w:rPr>
      <w:rFonts w:ascii="黑体" w:eastAsia="黑体"/>
      <w:sz w:val="21"/>
    </w:rPr>
  </w:style>
  <w:style w:type="paragraph" w:customStyle="1" w:styleId="afc">
    <w:name w:val="标准文件_正文英文图标题"/>
    <w:next w:val="afffff3"/>
    <w:rsid w:val="008B5406"/>
    <w:pPr>
      <w:numPr>
        <w:numId w:val="19"/>
      </w:numPr>
      <w:jc w:val="center"/>
    </w:pPr>
    <w:rPr>
      <w:rFonts w:ascii="黑体" w:eastAsia="黑体"/>
      <w:sz w:val="21"/>
    </w:rPr>
  </w:style>
  <w:style w:type="paragraph" w:customStyle="1" w:styleId="af8">
    <w:name w:val="标准文件_编号列项（三级）"/>
    <w:rsid w:val="008B5406"/>
    <w:pPr>
      <w:numPr>
        <w:ilvl w:val="2"/>
        <w:numId w:val="13"/>
      </w:numPr>
    </w:pPr>
    <w:rPr>
      <w:rFonts w:ascii="宋体"/>
      <w:sz w:val="21"/>
    </w:rPr>
  </w:style>
  <w:style w:type="paragraph" w:customStyle="1" w:styleId="a1">
    <w:name w:val="二级无标题条"/>
    <w:basedOn w:val="afff6"/>
    <w:rsid w:val="008B5406"/>
    <w:pPr>
      <w:numPr>
        <w:ilvl w:val="3"/>
        <w:numId w:val="20"/>
      </w:numPr>
      <w:adjustRightInd/>
      <w:spacing w:line="240" w:lineRule="auto"/>
    </w:pPr>
    <w:rPr>
      <w:rFonts w:ascii="宋体" w:hAnsi="宋体"/>
      <w:szCs w:val="24"/>
    </w:rPr>
  </w:style>
  <w:style w:type="paragraph" w:customStyle="1" w:styleId="afffffff0">
    <w:name w:val="发布部门"/>
    <w:next w:val="afffff3"/>
    <w:rsid w:val="008B5406"/>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rsid w:val="008B5406"/>
    <w:pPr>
      <w:framePr w:w="4000" w:h="473" w:hRule="exact" w:hSpace="180" w:vSpace="180" w:wrap="around" w:hAnchor="margin" w:y="13511" w:anchorLock="1"/>
    </w:pPr>
    <w:rPr>
      <w:rFonts w:eastAsia="黑体"/>
      <w:sz w:val="28"/>
    </w:rPr>
  </w:style>
  <w:style w:type="paragraph" w:customStyle="1" w:styleId="afffffff2">
    <w:name w:val="封面标准代替信息"/>
    <w:basedOn w:val="afff6"/>
    <w:rsid w:val="008B540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8B540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rsid w:val="008B5406"/>
    <w:pPr>
      <w:spacing w:before="180" w:line="180" w:lineRule="exact"/>
      <w:jc w:val="center"/>
    </w:pPr>
    <w:rPr>
      <w:rFonts w:ascii="宋体"/>
      <w:sz w:val="21"/>
    </w:rPr>
  </w:style>
  <w:style w:type="paragraph" w:customStyle="1" w:styleId="afffffff5">
    <w:name w:val="封面标准文稿类别"/>
    <w:rsid w:val="008B5406"/>
    <w:pPr>
      <w:spacing w:before="440" w:line="400" w:lineRule="exact"/>
      <w:jc w:val="center"/>
    </w:pPr>
    <w:rPr>
      <w:rFonts w:ascii="宋体"/>
      <w:sz w:val="24"/>
    </w:rPr>
  </w:style>
  <w:style w:type="paragraph" w:customStyle="1" w:styleId="afffffff6">
    <w:name w:val="封面标准英文名称"/>
    <w:rsid w:val="008B5406"/>
    <w:pPr>
      <w:widowControl w:val="0"/>
      <w:spacing w:line="360" w:lineRule="exact"/>
      <w:jc w:val="center"/>
    </w:pPr>
    <w:rPr>
      <w:sz w:val="28"/>
    </w:rPr>
  </w:style>
  <w:style w:type="paragraph" w:customStyle="1" w:styleId="afffffff7">
    <w:name w:val="封面一致性程度标识"/>
    <w:rsid w:val="008B5406"/>
    <w:pPr>
      <w:spacing w:before="440" w:line="440" w:lineRule="exact"/>
      <w:jc w:val="center"/>
    </w:pPr>
    <w:rPr>
      <w:sz w:val="28"/>
    </w:rPr>
  </w:style>
  <w:style w:type="paragraph" w:customStyle="1" w:styleId="afffffff8">
    <w:name w:val="封面正文"/>
    <w:rsid w:val="008B5406"/>
    <w:pPr>
      <w:jc w:val="both"/>
    </w:pPr>
  </w:style>
  <w:style w:type="paragraph" w:customStyle="1" w:styleId="afffffff9">
    <w:name w:val="附录二级无标题条"/>
    <w:basedOn w:val="afff6"/>
    <w:next w:val="afffff3"/>
    <w:rsid w:val="008B540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rsid w:val="008B5406"/>
    <w:pPr>
      <w:outlineLvl w:val="4"/>
    </w:pPr>
  </w:style>
  <w:style w:type="paragraph" w:customStyle="1" w:styleId="afffffffb">
    <w:name w:val="附录四级无标题条"/>
    <w:basedOn w:val="afffffffa"/>
    <w:next w:val="afffff3"/>
    <w:rsid w:val="008B5406"/>
    <w:pPr>
      <w:outlineLvl w:val="5"/>
    </w:pPr>
  </w:style>
  <w:style w:type="paragraph" w:customStyle="1" w:styleId="afffffffc">
    <w:name w:val="附录图"/>
    <w:next w:val="afffff3"/>
    <w:rsid w:val="008B5406"/>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rsid w:val="008B5406"/>
    <w:pPr>
      <w:numPr>
        <w:numId w:val="21"/>
      </w:numPr>
    </w:pPr>
    <w:rPr>
      <w:rFonts w:ascii="宋体"/>
      <w:sz w:val="21"/>
    </w:rPr>
  </w:style>
  <w:style w:type="paragraph" w:customStyle="1" w:styleId="afffffffd">
    <w:name w:val="附录五级无标题条"/>
    <w:basedOn w:val="afffffffb"/>
    <w:next w:val="afffff3"/>
    <w:rsid w:val="008B5406"/>
    <w:pPr>
      <w:outlineLvl w:val="6"/>
    </w:pPr>
  </w:style>
  <w:style w:type="paragraph" w:customStyle="1" w:styleId="afffffffe">
    <w:name w:val="附录性质"/>
    <w:basedOn w:val="afff6"/>
    <w:rsid w:val="008B5406"/>
    <w:pPr>
      <w:widowControl/>
      <w:adjustRightInd/>
      <w:jc w:val="center"/>
    </w:pPr>
    <w:rPr>
      <w:rFonts w:ascii="黑体" w:eastAsia="黑体"/>
    </w:rPr>
  </w:style>
  <w:style w:type="paragraph" w:customStyle="1" w:styleId="affffffff">
    <w:name w:val="附录一级无标题条"/>
    <w:basedOn w:val="affffff5"/>
    <w:next w:val="afffff3"/>
    <w:rsid w:val="008B5406"/>
    <w:pPr>
      <w:autoSpaceDN w:val="0"/>
      <w:outlineLvl w:val="2"/>
    </w:pPr>
    <w:rPr>
      <w:rFonts w:ascii="宋体" w:eastAsia="宋体" w:hAnsi="宋体"/>
    </w:rPr>
  </w:style>
  <w:style w:type="character" w:customStyle="1" w:styleId="affffffff0">
    <w:name w:val="个人答复风格"/>
    <w:rsid w:val="008B5406"/>
    <w:rPr>
      <w:rFonts w:ascii="Arial" w:eastAsia="宋体" w:hAnsi="Arial" w:cs="Arial"/>
      <w:color w:val="auto"/>
      <w:spacing w:val="0"/>
      <w:sz w:val="20"/>
    </w:rPr>
  </w:style>
  <w:style w:type="character" w:customStyle="1" w:styleId="affffffff1">
    <w:name w:val="个人撰写风格"/>
    <w:rsid w:val="008B5406"/>
    <w:rPr>
      <w:rFonts w:ascii="Arial" w:eastAsia="宋体" w:hAnsi="Arial" w:cs="Arial"/>
      <w:color w:val="auto"/>
      <w:spacing w:val="0"/>
      <w:sz w:val="20"/>
    </w:rPr>
  </w:style>
  <w:style w:type="paragraph" w:customStyle="1" w:styleId="affffffff2">
    <w:name w:val="脚注后续"/>
    <w:rsid w:val="008B5406"/>
    <w:pPr>
      <w:ind w:leftChars="350" w:left="350"/>
      <w:jc w:val="both"/>
    </w:pPr>
    <w:rPr>
      <w:rFonts w:ascii="宋体"/>
      <w:sz w:val="18"/>
    </w:rPr>
  </w:style>
  <w:style w:type="paragraph" w:customStyle="1" w:styleId="afff5">
    <w:name w:val="列项——"/>
    <w:rsid w:val="008B5406"/>
    <w:pPr>
      <w:widowControl w:val="0"/>
      <w:numPr>
        <w:numId w:val="22"/>
      </w:numPr>
      <w:jc w:val="both"/>
    </w:pPr>
    <w:rPr>
      <w:rFonts w:ascii="宋体" w:hAnsi="宋体"/>
      <w:sz w:val="21"/>
    </w:rPr>
  </w:style>
  <w:style w:type="paragraph" w:customStyle="1" w:styleId="affffffff3">
    <w:name w:val="列项·"/>
    <w:basedOn w:val="afffff3"/>
    <w:rsid w:val="008B5406"/>
    <w:pPr>
      <w:tabs>
        <w:tab w:val="left" w:pos="840"/>
      </w:tabs>
    </w:pPr>
  </w:style>
  <w:style w:type="paragraph" w:customStyle="1" w:styleId="affffffff4">
    <w:name w:val="目次、索引正文"/>
    <w:qFormat/>
    <w:rsid w:val="008B5406"/>
    <w:pPr>
      <w:spacing w:line="320" w:lineRule="exact"/>
      <w:jc w:val="both"/>
    </w:pPr>
    <w:rPr>
      <w:rFonts w:ascii="宋体"/>
      <w:sz w:val="21"/>
    </w:rPr>
  </w:style>
  <w:style w:type="paragraph" w:customStyle="1" w:styleId="210">
    <w:name w:val="目录 21"/>
    <w:basedOn w:val="afff6"/>
    <w:next w:val="afff6"/>
    <w:autoRedefine/>
    <w:semiHidden/>
    <w:rsid w:val="008B5406"/>
    <w:pPr>
      <w:adjustRightInd/>
      <w:spacing w:line="240" w:lineRule="auto"/>
      <w:jc w:val="left"/>
    </w:pPr>
    <w:rPr>
      <w:bCs/>
      <w:iCs/>
    </w:rPr>
  </w:style>
  <w:style w:type="paragraph" w:customStyle="1" w:styleId="31">
    <w:name w:val="目录 31"/>
    <w:basedOn w:val="afff6"/>
    <w:next w:val="afff6"/>
    <w:autoRedefine/>
    <w:semiHidden/>
    <w:rsid w:val="008B5406"/>
    <w:pPr>
      <w:spacing w:line="240" w:lineRule="auto"/>
    </w:pPr>
    <w:rPr>
      <w:rFonts w:ascii="宋体" w:hAnsi="宋体"/>
      <w:iCs/>
    </w:rPr>
  </w:style>
  <w:style w:type="paragraph" w:customStyle="1" w:styleId="41">
    <w:name w:val="目录 41"/>
    <w:basedOn w:val="afff6"/>
    <w:next w:val="afff6"/>
    <w:autoRedefine/>
    <w:semiHidden/>
    <w:rsid w:val="008B5406"/>
    <w:pPr>
      <w:adjustRightInd/>
      <w:spacing w:line="240" w:lineRule="auto"/>
      <w:jc w:val="left"/>
    </w:pPr>
  </w:style>
  <w:style w:type="paragraph" w:customStyle="1" w:styleId="51">
    <w:name w:val="目录 51"/>
    <w:basedOn w:val="afff6"/>
    <w:next w:val="afff6"/>
    <w:autoRedefine/>
    <w:semiHidden/>
    <w:rsid w:val="008B5406"/>
    <w:pPr>
      <w:spacing w:line="240" w:lineRule="auto"/>
    </w:pPr>
    <w:rPr>
      <w:rFonts w:ascii="宋体" w:hAnsi="宋体"/>
    </w:rPr>
  </w:style>
  <w:style w:type="paragraph" w:customStyle="1" w:styleId="61">
    <w:name w:val="目录 61"/>
    <w:basedOn w:val="afff6"/>
    <w:next w:val="afff6"/>
    <w:autoRedefine/>
    <w:semiHidden/>
    <w:rsid w:val="008B5406"/>
    <w:pPr>
      <w:adjustRightInd/>
      <w:spacing w:line="240" w:lineRule="auto"/>
      <w:jc w:val="left"/>
    </w:pPr>
  </w:style>
  <w:style w:type="paragraph" w:customStyle="1" w:styleId="71">
    <w:name w:val="目录 71"/>
    <w:basedOn w:val="61"/>
    <w:autoRedefine/>
    <w:semiHidden/>
    <w:rsid w:val="008B5406"/>
    <w:pPr>
      <w:ind w:left="1260"/>
    </w:pPr>
  </w:style>
  <w:style w:type="paragraph" w:customStyle="1" w:styleId="81">
    <w:name w:val="目录 81"/>
    <w:basedOn w:val="71"/>
    <w:autoRedefine/>
    <w:semiHidden/>
    <w:rsid w:val="008B5406"/>
    <w:pPr>
      <w:ind w:left="1470"/>
    </w:pPr>
  </w:style>
  <w:style w:type="paragraph" w:customStyle="1" w:styleId="91">
    <w:name w:val="目录 91"/>
    <w:basedOn w:val="81"/>
    <w:autoRedefine/>
    <w:semiHidden/>
    <w:rsid w:val="008B5406"/>
    <w:pPr>
      <w:ind w:left="1680"/>
    </w:pPr>
  </w:style>
  <w:style w:type="paragraph" w:customStyle="1" w:styleId="affffffff5">
    <w:name w:val="其他标准称谓"/>
    <w:rsid w:val="008B5406"/>
    <w:pPr>
      <w:spacing w:line="0" w:lineRule="atLeast"/>
      <w:jc w:val="distribute"/>
    </w:pPr>
    <w:rPr>
      <w:rFonts w:ascii="黑体" w:eastAsia="黑体" w:hAnsi="宋体"/>
      <w:sz w:val="52"/>
    </w:rPr>
  </w:style>
  <w:style w:type="paragraph" w:customStyle="1" w:styleId="affffffff6">
    <w:name w:val="其他发布部门"/>
    <w:basedOn w:val="afffffff0"/>
    <w:rsid w:val="008B5406"/>
    <w:pPr>
      <w:framePr w:wrap="around"/>
      <w:spacing w:line="0" w:lineRule="atLeast"/>
    </w:pPr>
    <w:rPr>
      <w:rFonts w:ascii="黑体" w:eastAsia="黑体"/>
      <w:b w:val="0"/>
    </w:rPr>
  </w:style>
  <w:style w:type="paragraph" w:customStyle="1" w:styleId="affc">
    <w:name w:val="前言标题"/>
    <w:next w:val="afff6"/>
    <w:qFormat/>
    <w:rsid w:val="008B5406"/>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rsid w:val="008B5406"/>
    <w:pPr>
      <w:numPr>
        <w:ilvl w:val="4"/>
        <w:numId w:val="20"/>
      </w:numPr>
      <w:adjustRightInd/>
      <w:spacing w:line="240" w:lineRule="auto"/>
    </w:pPr>
    <w:rPr>
      <w:rFonts w:ascii="宋体" w:hAnsi="宋体"/>
      <w:szCs w:val="24"/>
    </w:rPr>
  </w:style>
  <w:style w:type="paragraph" w:customStyle="1" w:styleId="affffffff7">
    <w:name w:val="实施日期"/>
    <w:basedOn w:val="afffffff1"/>
    <w:rsid w:val="008B5406"/>
    <w:pPr>
      <w:framePr w:hSpace="0" w:wrap="around" w:xAlign="right"/>
      <w:jc w:val="right"/>
    </w:pPr>
  </w:style>
  <w:style w:type="paragraph" w:customStyle="1" w:styleId="a3">
    <w:name w:val="四级无标题条"/>
    <w:basedOn w:val="afff6"/>
    <w:rsid w:val="008B5406"/>
    <w:pPr>
      <w:numPr>
        <w:ilvl w:val="5"/>
        <w:numId w:val="20"/>
      </w:numPr>
      <w:adjustRightInd/>
      <w:spacing w:line="240" w:lineRule="auto"/>
    </w:pPr>
    <w:rPr>
      <w:rFonts w:ascii="宋体" w:hAnsi="宋体"/>
      <w:szCs w:val="24"/>
    </w:rPr>
  </w:style>
  <w:style w:type="paragraph" w:customStyle="1" w:styleId="affffffff8">
    <w:name w:val="文献分类号"/>
    <w:rsid w:val="008B5406"/>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rsid w:val="008B5406"/>
    <w:pPr>
      <w:jc w:val="both"/>
    </w:pPr>
    <w:rPr>
      <w:rFonts w:ascii="宋体" w:hAnsi="宋体"/>
      <w:sz w:val="21"/>
    </w:rPr>
  </w:style>
  <w:style w:type="paragraph" w:customStyle="1" w:styleId="a4">
    <w:name w:val="五级无标题条"/>
    <w:basedOn w:val="afff6"/>
    <w:rsid w:val="008B5406"/>
    <w:pPr>
      <w:numPr>
        <w:ilvl w:val="6"/>
        <w:numId w:val="20"/>
      </w:numPr>
      <w:adjustRightInd/>
    </w:pPr>
    <w:rPr>
      <w:szCs w:val="24"/>
    </w:rPr>
  </w:style>
  <w:style w:type="paragraph" w:customStyle="1" w:styleId="a0">
    <w:name w:val="一级无标题条"/>
    <w:basedOn w:val="afff6"/>
    <w:rsid w:val="008B5406"/>
    <w:pPr>
      <w:numPr>
        <w:ilvl w:val="2"/>
        <w:numId w:val="20"/>
      </w:numPr>
      <w:adjustRightInd/>
      <w:spacing w:before="10" w:after="10" w:line="240" w:lineRule="auto"/>
    </w:pPr>
    <w:rPr>
      <w:rFonts w:ascii="宋体" w:hAnsi="宋体"/>
      <w:szCs w:val="24"/>
    </w:rPr>
  </w:style>
  <w:style w:type="paragraph" w:customStyle="1" w:styleId="affffffffa">
    <w:name w:val="注:后续"/>
    <w:rsid w:val="008B5406"/>
    <w:pPr>
      <w:spacing w:line="300" w:lineRule="exact"/>
      <w:ind w:leftChars="400" w:left="600" w:hangingChars="200" w:hanging="200"/>
      <w:jc w:val="both"/>
    </w:pPr>
    <w:rPr>
      <w:rFonts w:ascii="宋体"/>
      <w:sz w:val="18"/>
    </w:rPr>
  </w:style>
  <w:style w:type="paragraph" w:customStyle="1" w:styleId="affffffffb">
    <w:name w:val="注×:后续"/>
    <w:basedOn w:val="affffffffa"/>
    <w:rsid w:val="008B5406"/>
    <w:pPr>
      <w:ind w:leftChars="0" w:left="1406" w:firstLineChars="0" w:hanging="499"/>
    </w:pPr>
  </w:style>
  <w:style w:type="paragraph" w:customStyle="1" w:styleId="affffffffc">
    <w:name w:val="标准文件_一级无标题"/>
    <w:basedOn w:val="affe"/>
    <w:qFormat/>
    <w:rsid w:val="008B5406"/>
    <w:pPr>
      <w:spacing w:beforeLines="0" w:afterLines="0"/>
      <w:outlineLvl w:val="9"/>
    </w:pPr>
    <w:rPr>
      <w:rFonts w:ascii="宋体" w:eastAsia="宋体"/>
    </w:rPr>
  </w:style>
  <w:style w:type="paragraph" w:customStyle="1" w:styleId="affffffffd">
    <w:name w:val="标准文件_五级无标题"/>
    <w:basedOn w:val="afff2"/>
    <w:qFormat/>
    <w:rsid w:val="008B5406"/>
    <w:pPr>
      <w:spacing w:beforeLines="0" w:afterLines="0"/>
      <w:outlineLvl w:val="9"/>
    </w:pPr>
    <w:rPr>
      <w:rFonts w:ascii="宋体" w:eastAsia="宋体"/>
    </w:rPr>
  </w:style>
  <w:style w:type="paragraph" w:customStyle="1" w:styleId="affffffffe">
    <w:name w:val="标准文件_三级无标题"/>
    <w:basedOn w:val="afff0"/>
    <w:qFormat/>
    <w:rsid w:val="008B5406"/>
    <w:pPr>
      <w:spacing w:beforeLines="0" w:afterLines="0"/>
      <w:outlineLvl w:val="9"/>
    </w:pPr>
    <w:rPr>
      <w:rFonts w:ascii="宋体" w:eastAsia="宋体"/>
    </w:rPr>
  </w:style>
  <w:style w:type="paragraph" w:customStyle="1" w:styleId="afffffffff">
    <w:name w:val="标准文件_二级无标题"/>
    <w:basedOn w:val="afff"/>
    <w:qFormat/>
    <w:rsid w:val="008B5406"/>
    <w:pPr>
      <w:spacing w:beforeLines="0" w:afterLines="0"/>
      <w:outlineLvl w:val="9"/>
    </w:pPr>
    <w:rPr>
      <w:rFonts w:ascii="宋体" w:eastAsia="宋体"/>
    </w:rPr>
  </w:style>
  <w:style w:type="paragraph" w:customStyle="1" w:styleId="afffffffff0">
    <w:name w:val="标准_四级无标题"/>
    <w:basedOn w:val="afff1"/>
    <w:next w:val="afffff3"/>
    <w:qFormat/>
    <w:rsid w:val="008B5406"/>
    <w:rPr>
      <w:rFonts w:eastAsia="宋体"/>
    </w:rPr>
  </w:style>
  <w:style w:type="paragraph" w:customStyle="1" w:styleId="afffffffff1">
    <w:name w:val="标准文件_四级无标题"/>
    <w:basedOn w:val="afff1"/>
    <w:qFormat/>
    <w:rsid w:val="008B5406"/>
    <w:pPr>
      <w:spacing w:beforeLines="0" w:afterLines="0"/>
      <w:outlineLvl w:val="9"/>
    </w:pPr>
    <w:rPr>
      <w:rFonts w:ascii="宋体" w:eastAsia="宋体" w:hAnsi="黑体"/>
      <w:szCs w:val="52"/>
    </w:rPr>
  </w:style>
  <w:style w:type="paragraph" w:customStyle="1" w:styleId="aff2">
    <w:name w:val="标准文件_大写罗马数字编号列项"/>
    <w:basedOn w:val="afffff3"/>
    <w:rsid w:val="008B5406"/>
    <w:pPr>
      <w:numPr>
        <w:numId w:val="23"/>
      </w:numPr>
      <w:ind w:firstLineChars="0" w:firstLine="0"/>
    </w:pPr>
    <w:rPr>
      <w:rFonts w:ascii="Times New Roman" w:cs="Arial"/>
      <w:szCs w:val="28"/>
    </w:rPr>
  </w:style>
  <w:style w:type="paragraph" w:customStyle="1" w:styleId="ae">
    <w:name w:val="标准文件_小写罗马数字编号列项"/>
    <w:basedOn w:val="afffff3"/>
    <w:rsid w:val="008B5406"/>
    <w:pPr>
      <w:numPr>
        <w:numId w:val="24"/>
      </w:numPr>
      <w:ind w:firstLineChars="0" w:firstLine="0"/>
    </w:pPr>
    <w:rPr>
      <w:rFonts w:cs="Arial"/>
      <w:szCs w:val="28"/>
    </w:rPr>
  </w:style>
  <w:style w:type="paragraph" w:customStyle="1" w:styleId="afffffffff2">
    <w:name w:val="标准文件_附录标题"/>
    <w:basedOn w:val="aff4"/>
    <w:qFormat/>
    <w:rsid w:val="008B5406"/>
    <w:pPr>
      <w:numPr>
        <w:numId w:val="0"/>
      </w:numPr>
      <w:spacing w:after="280"/>
      <w:outlineLvl w:val="9"/>
    </w:pPr>
  </w:style>
  <w:style w:type="paragraph" w:customStyle="1" w:styleId="afffffffff3">
    <w:name w:val="标准文件_二级项"/>
    <w:rsid w:val="008B5406"/>
    <w:rPr>
      <w:rFonts w:ascii="宋体"/>
      <w:sz w:val="21"/>
    </w:rPr>
  </w:style>
  <w:style w:type="paragraph" w:customStyle="1" w:styleId="af4">
    <w:name w:val="标准文件_三级项"/>
    <w:basedOn w:val="afff6"/>
    <w:rsid w:val="008B5406"/>
    <w:pPr>
      <w:numPr>
        <w:ilvl w:val="2"/>
        <w:numId w:val="21"/>
      </w:numPr>
      <w:spacing w:line="-300" w:lineRule="auto"/>
    </w:pPr>
    <w:rPr>
      <w:rFonts w:ascii="Times New Roman" w:hAnsi="Times New Roman"/>
    </w:rPr>
  </w:style>
  <w:style w:type="paragraph" w:customStyle="1" w:styleId="affb">
    <w:name w:val="图表脚注说明"/>
    <w:basedOn w:val="afff6"/>
    <w:next w:val="afffff3"/>
    <w:rsid w:val="008B5406"/>
    <w:pPr>
      <w:numPr>
        <w:numId w:val="25"/>
      </w:numPr>
      <w:adjustRightInd/>
      <w:spacing w:line="240" w:lineRule="auto"/>
    </w:pPr>
    <w:rPr>
      <w:rFonts w:ascii="宋体" w:hAnsi="Times New Roman"/>
      <w:sz w:val="18"/>
      <w:szCs w:val="18"/>
    </w:rPr>
  </w:style>
  <w:style w:type="paragraph" w:customStyle="1" w:styleId="af6">
    <w:name w:val="标准文件_字母编号列项（一级）"/>
    <w:qFormat/>
    <w:rsid w:val="008B5406"/>
    <w:pPr>
      <w:numPr>
        <w:numId w:val="13"/>
      </w:numPr>
      <w:jc w:val="both"/>
    </w:pPr>
    <w:rPr>
      <w:rFonts w:ascii="宋体"/>
      <w:sz w:val="21"/>
    </w:rPr>
  </w:style>
  <w:style w:type="paragraph" w:customStyle="1" w:styleId="afffffffff4">
    <w:name w:val="标准文件_索引字母"/>
    <w:next w:val="afffff3"/>
    <w:qFormat/>
    <w:rsid w:val="008B5406"/>
    <w:pPr>
      <w:jc w:val="center"/>
    </w:pPr>
    <w:rPr>
      <w:rFonts w:ascii="宋体" w:eastAsia="Times New Roman" w:hAnsi="宋体"/>
      <w:b/>
      <w:kern w:val="2"/>
      <w:sz w:val="21"/>
    </w:rPr>
  </w:style>
  <w:style w:type="paragraph" w:customStyle="1" w:styleId="afffffffff5">
    <w:name w:val="标准文件_附录前"/>
    <w:next w:val="afffff3"/>
    <w:qFormat/>
    <w:rsid w:val="008B5406"/>
    <w:pPr>
      <w:spacing w:line="20" w:lineRule="atLeast"/>
      <w:ind w:firstLine="200"/>
    </w:pPr>
    <w:rPr>
      <w:rFonts w:ascii="宋体" w:hAnsi="宋体"/>
      <w:kern w:val="2"/>
      <w:sz w:val="10"/>
    </w:rPr>
  </w:style>
  <w:style w:type="paragraph" w:customStyle="1" w:styleId="afffffffff6">
    <w:name w:val="标准文件_正文标准名称"/>
    <w:qFormat/>
    <w:rsid w:val="008B5406"/>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rsid w:val="008B5406"/>
    <w:pPr>
      <w:ind w:firstLineChars="0" w:firstLine="0"/>
      <w:jc w:val="center"/>
    </w:pPr>
    <w:rPr>
      <w:sz w:val="18"/>
    </w:rPr>
  </w:style>
  <w:style w:type="paragraph" w:customStyle="1" w:styleId="afff3">
    <w:name w:val="标准文件_注："/>
    <w:next w:val="afffff3"/>
    <w:rsid w:val="008B5406"/>
    <w:pPr>
      <w:widowControl w:val="0"/>
      <w:numPr>
        <w:numId w:val="26"/>
      </w:numPr>
      <w:autoSpaceDE w:val="0"/>
      <w:autoSpaceDN w:val="0"/>
      <w:jc w:val="both"/>
    </w:pPr>
    <w:rPr>
      <w:rFonts w:ascii="宋体"/>
      <w:sz w:val="18"/>
      <w:szCs w:val="18"/>
    </w:rPr>
  </w:style>
  <w:style w:type="paragraph" w:customStyle="1" w:styleId="a5">
    <w:name w:val="标准文件_注×："/>
    <w:rsid w:val="008B5406"/>
    <w:pPr>
      <w:widowControl w:val="0"/>
      <w:numPr>
        <w:numId w:val="27"/>
      </w:numPr>
      <w:autoSpaceDE w:val="0"/>
      <w:autoSpaceDN w:val="0"/>
      <w:jc w:val="both"/>
    </w:pPr>
    <w:rPr>
      <w:rFonts w:ascii="宋体"/>
      <w:sz w:val="18"/>
      <w:szCs w:val="18"/>
    </w:rPr>
  </w:style>
  <w:style w:type="paragraph" w:customStyle="1" w:styleId="ac">
    <w:name w:val="标准文件_示例："/>
    <w:next w:val="afffffffff8"/>
    <w:rsid w:val="008B5406"/>
    <w:pPr>
      <w:widowControl w:val="0"/>
      <w:numPr>
        <w:numId w:val="28"/>
      </w:numPr>
      <w:jc w:val="both"/>
    </w:pPr>
    <w:rPr>
      <w:rFonts w:ascii="宋体"/>
      <w:sz w:val="18"/>
      <w:szCs w:val="18"/>
    </w:rPr>
  </w:style>
  <w:style w:type="paragraph" w:customStyle="1" w:styleId="afffffffff8">
    <w:name w:val="标准文件_示例内容"/>
    <w:basedOn w:val="afffff3"/>
    <w:qFormat/>
    <w:rsid w:val="008B5406"/>
    <w:pPr>
      <w:ind w:firstLine="420"/>
    </w:pPr>
    <w:rPr>
      <w:sz w:val="18"/>
    </w:rPr>
  </w:style>
  <w:style w:type="paragraph" w:customStyle="1" w:styleId="afb">
    <w:name w:val="标准文件_示例×："/>
    <w:basedOn w:val="afff6"/>
    <w:next w:val="afffffffff8"/>
    <w:qFormat/>
    <w:rsid w:val="008B5406"/>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sid w:val="008B5406"/>
    <w:rPr>
      <w:rFonts w:ascii="宋体" w:hAnsi="Times New Roman"/>
      <w:sz w:val="21"/>
    </w:rPr>
  </w:style>
  <w:style w:type="paragraph" w:customStyle="1" w:styleId="afffffffff9">
    <w:name w:val="标准文件_表格续"/>
    <w:basedOn w:val="afffff3"/>
    <w:next w:val="afffff3"/>
    <w:qFormat/>
    <w:rsid w:val="008B5406"/>
    <w:pPr>
      <w:jc w:val="center"/>
    </w:pPr>
    <w:rPr>
      <w:rFonts w:ascii="黑体" w:eastAsia="黑体" w:hAnsi="黑体"/>
    </w:rPr>
  </w:style>
  <w:style w:type="character" w:styleId="afffffffffa">
    <w:name w:val="Placeholder Text"/>
    <w:basedOn w:val="afff7"/>
    <w:uiPriority w:val="99"/>
    <w:semiHidden/>
    <w:rsid w:val="008B5406"/>
    <w:rPr>
      <w:color w:val="808080"/>
    </w:rPr>
  </w:style>
  <w:style w:type="paragraph" w:customStyle="1" w:styleId="2">
    <w:name w:val="标准文件_二级项2"/>
    <w:basedOn w:val="afffff3"/>
    <w:qFormat/>
    <w:rsid w:val="008B5406"/>
    <w:pPr>
      <w:numPr>
        <w:ilvl w:val="1"/>
        <w:numId w:val="21"/>
      </w:numPr>
      <w:ind w:firstLineChars="0" w:firstLine="0"/>
    </w:pPr>
  </w:style>
  <w:style w:type="paragraph" w:customStyle="1" w:styleId="21">
    <w:name w:val="标准文件_三级项2"/>
    <w:basedOn w:val="afffff3"/>
    <w:qFormat/>
    <w:rsid w:val="008B5406"/>
    <w:pPr>
      <w:numPr>
        <w:numId w:val="30"/>
      </w:numPr>
      <w:spacing w:line="300" w:lineRule="exact"/>
      <w:ind w:firstLineChars="0"/>
    </w:pPr>
    <w:rPr>
      <w:rFonts w:ascii="Times New Roman"/>
    </w:rPr>
  </w:style>
  <w:style w:type="paragraph" w:customStyle="1" w:styleId="20">
    <w:name w:val="标准文件_一级项2"/>
    <w:basedOn w:val="afffff3"/>
    <w:qFormat/>
    <w:rsid w:val="008B5406"/>
    <w:pPr>
      <w:numPr>
        <w:numId w:val="31"/>
      </w:numPr>
      <w:spacing w:line="300" w:lineRule="exact"/>
      <w:ind w:firstLineChars="0"/>
    </w:pPr>
    <w:rPr>
      <w:rFonts w:ascii="Times New Roman"/>
    </w:rPr>
  </w:style>
  <w:style w:type="paragraph" w:customStyle="1" w:styleId="afffffffffb">
    <w:name w:val="标准文件_提示"/>
    <w:basedOn w:val="afffff3"/>
    <w:next w:val="afffff3"/>
    <w:qFormat/>
    <w:rsid w:val="008B5406"/>
    <w:pPr>
      <w:ind w:firstLine="420"/>
    </w:pPr>
    <w:rPr>
      <w:rFonts w:ascii="黑体" w:eastAsia="黑体"/>
    </w:rPr>
  </w:style>
  <w:style w:type="character" w:customStyle="1" w:styleId="afffffffffc">
    <w:name w:val="标准文件_来源"/>
    <w:basedOn w:val="afff7"/>
    <w:uiPriority w:val="1"/>
    <w:qFormat/>
    <w:rsid w:val="008B5406"/>
    <w:rPr>
      <w:rFonts w:eastAsia="宋体"/>
      <w:sz w:val="21"/>
    </w:rPr>
  </w:style>
  <w:style w:type="paragraph" w:customStyle="1" w:styleId="afffffffffd">
    <w:name w:val="标准文件_图表说明"/>
    <w:qFormat/>
    <w:rsid w:val="008B5406"/>
    <w:pPr>
      <w:spacing w:line="276" w:lineRule="auto"/>
      <w:ind w:firstLine="420"/>
    </w:pPr>
    <w:rPr>
      <w:rFonts w:ascii="宋体" w:hAnsi="宋体"/>
      <w:kern w:val="2"/>
      <w:sz w:val="18"/>
    </w:rPr>
  </w:style>
  <w:style w:type="paragraph" w:customStyle="1" w:styleId="afffffffffe">
    <w:name w:val="其他发布日期"/>
    <w:basedOn w:val="afffffff1"/>
    <w:rsid w:val="008B5406"/>
    <w:pPr>
      <w:framePr w:w="3997" w:h="471" w:hRule="exact" w:hSpace="0" w:vSpace="181" w:wrap="around" w:vAnchor="page" w:hAnchor="page" w:x="1419" w:y="14097"/>
    </w:pPr>
  </w:style>
  <w:style w:type="paragraph" w:customStyle="1" w:styleId="affffffffff">
    <w:name w:val="其他实施日期"/>
    <w:basedOn w:val="affffffff7"/>
    <w:rsid w:val="008B5406"/>
    <w:pPr>
      <w:framePr w:w="3997" w:h="471" w:hRule="exact" w:vSpace="181" w:wrap="around" w:vAnchor="page" w:hAnchor="page" w:x="7089" w:y="14097"/>
    </w:pPr>
  </w:style>
  <w:style w:type="paragraph" w:customStyle="1" w:styleId="affffffffff0">
    <w:name w:val="标准文件_文件编号"/>
    <w:basedOn w:val="afffff3"/>
    <w:qFormat/>
    <w:rsid w:val="008B540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8B5406"/>
    <w:pPr>
      <w:framePr w:wrap="auto"/>
      <w:spacing w:before="57"/>
    </w:pPr>
    <w:rPr>
      <w:sz w:val="21"/>
    </w:rPr>
  </w:style>
  <w:style w:type="paragraph" w:customStyle="1" w:styleId="affffffffff2">
    <w:name w:val="标准文件_文件名称"/>
    <w:basedOn w:val="afffff3"/>
    <w:next w:val="afffff3"/>
    <w:qFormat/>
    <w:rsid w:val="008B540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3"/>
    <w:next w:val="afffff3"/>
    <w:qFormat/>
    <w:rsid w:val="008B5406"/>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3"/>
    <w:next w:val="afffff3"/>
    <w:qFormat/>
    <w:rsid w:val="008B540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rsid w:val="008B5406"/>
    <w:pPr>
      <w:numPr>
        <w:ilvl w:val="1"/>
        <w:numId w:val="8"/>
      </w:numPr>
      <w:spacing w:beforeLines="50" w:afterLines="50"/>
      <w:ind w:firstLineChars="0"/>
    </w:pPr>
    <w:rPr>
      <w:rFonts w:ascii="黑体" w:eastAsia="黑体"/>
    </w:rPr>
  </w:style>
  <w:style w:type="paragraph" w:customStyle="1" w:styleId="a8">
    <w:name w:val="标准文件_引言二级条标题"/>
    <w:basedOn w:val="afffff3"/>
    <w:next w:val="afffff3"/>
    <w:qFormat/>
    <w:rsid w:val="008B5406"/>
    <w:pPr>
      <w:numPr>
        <w:ilvl w:val="2"/>
        <w:numId w:val="8"/>
      </w:numPr>
      <w:spacing w:beforeLines="50" w:afterLines="50"/>
      <w:ind w:firstLineChars="0"/>
    </w:pPr>
    <w:rPr>
      <w:rFonts w:ascii="黑体" w:eastAsia="黑体"/>
    </w:rPr>
  </w:style>
  <w:style w:type="paragraph" w:customStyle="1" w:styleId="a9">
    <w:name w:val="标准文件_引言三级条标题"/>
    <w:basedOn w:val="afffff3"/>
    <w:next w:val="afffff3"/>
    <w:qFormat/>
    <w:rsid w:val="008B5406"/>
    <w:pPr>
      <w:numPr>
        <w:ilvl w:val="3"/>
        <w:numId w:val="8"/>
      </w:numPr>
      <w:spacing w:beforeLines="50" w:afterLines="50"/>
      <w:ind w:firstLineChars="0"/>
    </w:pPr>
    <w:rPr>
      <w:rFonts w:ascii="黑体" w:eastAsia="黑体"/>
    </w:rPr>
  </w:style>
  <w:style w:type="paragraph" w:customStyle="1" w:styleId="aa">
    <w:name w:val="标准文件_引言四级条标题"/>
    <w:basedOn w:val="afffff3"/>
    <w:next w:val="afffff3"/>
    <w:qFormat/>
    <w:rsid w:val="008B5406"/>
    <w:pPr>
      <w:numPr>
        <w:ilvl w:val="4"/>
        <w:numId w:val="8"/>
      </w:numPr>
      <w:spacing w:beforeLines="50" w:afterLines="50"/>
      <w:ind w:firstLineChars="0"/>
    </w:pPr>
    <w:rPr>
      <w:rFonts w:ascii="黑体" w:eastAsia="黑体"/>
    </w:rPr>
  </w:style>
  <w:style w:type="paragraph" w:customStyle="1" w:styleId="ab">
    <w:name w:val="标准文件_引言五级条标题"/>
    <w:basedOn w:val="afffff3"/>
    <w:next w:val="afffff3"/>
    <w:qFormat/>
    <w:rsid w:val="008B5406"/>
    <w:pPr>
      <w:numPr>
        <w:ilvl w:val="5"/>
        <w:numId w:val="8"/>
      </w:numPr>
      <w:spacing w:beforeLines="50" w:afterLines="50"/>
      <w:ind w:firstLineChars="0"/>
    </w:pPr>
    <w:rPr>
      <w:rFonts w:ascii="黑体" w:eastAsia="黑体"/>
    </w:rPr>
  </w:style>
  <w:style w:type="paragraph" w:customStyle="1" w:styleId="affffffffff3">
    <w:name w:val="标准文件_注后"/>
    <w:basedOn w:val="afffff3"/>
    <w:qFormat/>
    <w:rsid w:val="008B5406"/>
    <w:pPr>
      <w:ind w:left="811" w:firstLineChars="0" w:firstLine="0"/>
    </w:pPr>
    <w:rPr>
      <w:sz w:val="18"/>
    </w:rPr>
  </w:style>
  <w:style w:type="paragraph" w:customStyle="1" w:styleId="X">
    <w:name w:val="标准文件_注X后"/>
    <w:basedOn w:val="afffff3"/>
    <w:qFormat/>
    <w:rsid w:val="008B5406"/>
    <w:pPr>
      <w:ind w:left="811" w:firstLineChars="0" w:firstLine="0"/>
    </w:pPr>
    <w:rPr>
      <w:sz w:val="18"/>
    </w:rPr>
  </w:style>
  <w:style w:type="paragraph" w:customStyle="1" w:styleId="affffffffff4">
    <w:name w:val="标准文件_示例后"/>
    <w:basedOn w:val="afffff3"/>
    <w:qFormat/>
    <w:rsid w:val="008B5406"/>
    <w:pPr>
      <w:ind w:left="964" w:firstLineChars="0" w:firstLine="0"/>
    </w:pPr>
    <w:rPr>
      <w:sz w:val="18"/>
    </w:rPr>
  </w:style>
  <w:style w:type="paragraph" w:customStyle="1" w:styleId="X0">
    <w:name w:val="标准文件_示例X后"/>
    <w:basedOn w:val="afffff3"/>
    <w:link w:val="X1"/>
    <w:qFormat/>
    <w:rsid w:val="008B5406"/>
    <w:pPr>
      <w:ind w:left="1049" w:firstLineChars="0" w:firstLine="0"/>
    </w:pPr>
    <w:rPr>
      <w:sz w:val="18"/>
    </w:rPr>
  </w:style>
  <w:style w:type="character" w:customStyle="1" w:styleId="X1">
    <w:name w:val="标准文件_示例X后 字符"/>
    <w:basedOn w:val="Char9"/>
    <w:link w:val="X0"/>
    <w:rsid w:val="008B5406"/>
    <w:rPr>
      <w:rFonts w:ascii="宋体" w:hAnsi="Times New Roman"/>
      <w:sz w:val="18"/>
    </w:rPr>
  </w:style>
  <w:style w:type="paragraph" w:customStyle="1" w:styleId="affffffffff5">
    <w:name w:val="标准文件_索引项"/>
    <w:basedOn w:val="afffff3"/>
    <w:next w:val="afffff3"/>
    <w:qFormat/>
    <w:rsid w:val="008B5406"/>
    <w:pPr>
      <w:tabs>
        <w:tab w:val="right" w:leader="dot" w:pos="9356"/>
      </w:tabs>
      <w:ind w:left="210" w:firstLineChars="0" w:hanging="210"/>
      <w:jc w:val="left"/>
    </w:pPr>
  </w:style>
  <w:style w:type="paragraph" w:customStyle="1" w:styleId="affffffffff6">
    <w:name w:val="标准文件_附录一级无标题"/>
    <w:basedOn w:val="aff5"/>
    <w:qFormat/>
    <w:rsid w:val="008B5406"/>
    <w:pPr>
      <w:spacing w:beforeLines="0" w:afterLines="0" w:line="276" w:lineRule="auto"/>
      <w:outlineLvl w:val="9"/>
    </w:pPr>
    <w:rPr>
      <w:rFonts w:ascii="宋体" w:eastAsia="宋体"/>
    </w:rPr>
  </w:style>
  <w:style w:type="paragraph" w:customStyle="1" w:styleId="affffffffff7">
    <w:name w:val="标准文件_附录二级无标题"/>
    <w:basedOn w:val="aff6"/>
    <w:rsid w:val="008B5406"/>
    <w:pPr>
      <w:spacing w:beforeLines="0" w:afterLines="0" w:line="276" w:lineRule="auto"/>
      <w:outlineLvl w:val="9"/>
    </w:pPr>
    <w:rPr>
      <w:rFonts w:ascii="宋体" w:eastAsia="宋体"/>
    </w:rPr>
  </w:style>
  <w:style w:type="paragraph" w:customStyle="1" w:styleId="affffffffff8">
    <w:name w:val="标准文件_附录三级无标题"/>
    <w:basedOn w:val="aff7"/>
    <w:qFormat/>
    <w:rsid w:val="008B5406"/>
    <w:pPr>
      <w:spacing w:beforeLines="0" w:afterLines="0" w:line="276" w:lineRule="auto"/>
      <w:outlineLvl w:val="9"/>
    </w:pPr>
    <w:rPr>
      <w:rFonts w:ascii="宋体" w:eastAsia="宋体"/>
    </w:rPr>
  </w:style>
  <w:style w:type="paragraph" w:customStyle="1" w:styleId="affffffffff9">
    <w:name w:val="标准文件_附录四级无标题"/>
    <w:basedOn w:val="aff8"/>
    <w:qFormat/>
    <w:rsid w:val="008B5406"/>
    <w:pPr>
      <w:spacing w:beforeLines="0" w:afterLines="0" w:line="276" w:lineRule="auto"/>
      <w:outlineLvl w:val="9"/>
    </w:pPr>
    <w:rPr>
      <w:rFonts w:ascii="宋体" w:eastAsia="宋体"/>
    </w:rPr>
  </w:style>
  <w:style w:type="paragraph" w:customStyle="1" w:styleId="affffffffffa">
    <w:name w:val="标准文件_附录五级无标题"/>
    <w:basedOn w:val="aff9"/>
    <w:qFormat/>
    <w:rsid w:val="008B5406"/>
    <w:pPr>
      <w:spacing w:beforeLines="0" w:afterLines="0" w:line="276" w:lineRule="auto"/>
      <w:outlineLvl w:val="9"/>
    </w:pPr>
    <w:rPr>
      <w:rFonts w:ascii="宋体" w:eastAsia="宋体"/>
    </w:rPr>
  </w:style>
  <w:style w:type="paragraph" w:customStyle="1" w:styleId="affffffffffb">
    <w:name w:val="标准文件_引言一级无标题"/>
    <w:basedOn w:val="a7"/>
    <w:next w:val="afffff3"/>
    <w:qFormat/>
    <w:rsid w:val="008B5406"/>
    <w:pPr>
      <w:spacing w:beforeLines="0" w:afterLines="0" w:line="276" w:lineRule="auto"/>
    </w:pPr>
    <w:rPr>
      <w:rFonts w:ascii="宋体" w:eastAsia="宋体"/>
    </w:rPr>
  </w:style>
  <w:style w:type="paragraph" w:customStyle="1" w:styleId="affffffffffc">
    <w:name w:val="标准文件_引言二级无标题"/>
    <w:basedOn w:val="a8"/>
    <w:next w:val="afffff3"/>
    <w:qFormat/>
    <w:rsid w:val="008B5406"/>
    <w:pPr>
      <w:spacing w:beforeLines="0" w:afterLines="0" w:line="276" w:lineRule="auto"/>
    </w:pPr>
    <w:rPr>
      <w:rFonts w:ascii="宋体" w:eastAsia="宋体"/>
    </w:rPr>
  </w:style>
  <w:style w:type="paragraph" w:customStyle="1" w:styleId="affffffffffd">
    <w:name w:val="标准文件_引言三级无标题"/>
    <w:basedOn w:val="a9"/>
    <w:qFormat/>
    <w:rsid w:val="008B5406"/>
    <w:pPr>
      <w:spacing w:beforeLines="0" w:afterLines="0" w:line="276" w:lineRule="auto"/>
    </w:pPr>
    <w:rPr>
      <w:rFonts w:ascii="宋体" w:eastAsia="宋体"/>
    </w:rPr>
  </w:style>
  <w:style w:type="paragraph" w:customStyle="1" w:styleId="affffffffffe">
    <w:name w:val="标准文件_引言四级无标题"/>
    <w:basedOn w:val="aa"/>
    <w:next w:val="afffff3"/>
    <w:qFormat/>
    <w:rsid w:val="008B5406"/>
    <w:pPr>
      <w:spacing w:beforeLines="0" w:afterLines="0" w:line="276" w:lineRule="auto"/>
    </w:pPr>
    <w:rPr>
      <w:rFonts w:ascii="宋体" w:eastAsia="宋体"/>
    </w:rPr>
  </w:style>
  <w:style w:type="paragraph" w:customStyle="1" w:styleId="afffffffffff">
    <w:name w:val="标准文件_引言五级无标题"/>
    <w:basedOn w:val="ab"/>
    <w:next w:val="afffff3"/>
    <w:qFormat/>
    <w:rsid w:val="008B5406"/>
    <w:pPr>
      <w:spacing w:beforeLines="0" w:afterLines="0" w:line="276" w:lineRule="auto"/>
    </w:pPr>
    <w:rPr>
      <w:rFonts w:ascii="宋体" w:eastAsia="宋体"/>
    </w:rPr>
  </w:style>
  <w:style w:type="paragraph" w:customStyle="1" w:styleId="afffffffffff0">
    <w:name w:val="标准文件_索引标题"/>
    <w:basedOn w:val="afffffa"/>
    <w:next w:val="afffff3"/>
    <w:qFormat/>
    <w:rsid w:val="008B5406"/>
    <w:rPr>
      <w:rFonts w:hAnsi="黑体"/>
    </w:rPr>
  </w:style>
  <w:style w:type="paragraph" w:customStyle="1" w:styleId="afffffffffff1">
    <w:name w:val="标准文件_脚注内容"/>
    <w:basedOn w:val="afffff3"/>
    <w:qFormat/>
    <w:rsid w:val="008B5406"/>
    <w:pPr>
      <w:ind w:leftChars="200" w:left="400" w:hangingChars="200" w:hanging="200"/>
    </w:pPr>
    <w:rPr>
      <w:sz w:val="15"/>
    </w:rPr>
  </w:style>
  <w:style w:type="paragraph" w:customStyle="1" w:styleId="afffffffffff2">
    <w:name w:val="标准文件_术语条一"/>
    <w:basedOn w:val="affffffffc"/>
    <w:next w:val="afffff3"/>
    <w:qFormat/>
    <w:rsid w:val="008B5406"/>
  </w:style>
  <w:style w:type="paragraph" w:customStyle="1" w:styleId="afffffffffff3">
    <w:name w:val="标准文件_术语条二"/>
    <w:basedOn w:val="afffffffff"/>
    <w:next w:val="afffff3"/>
    <w:qFormat/>
    <w:rsid w:val="008B5406"/>
  </w:style>
  <w:style w:type="paragraph" w:customStyle="1" w:styleId="afffffffffff4">
    <w:name w:val="标准文件_术语条三"/>
    <w:basedOn w:val="affffffffe"/>
    <w:next w:val="afffff3"/>
    <w:qFormat/>
    <w:rsid w:val="008B5406"/>
  </w:style>
  <w:style w:type="paragraph" w:customStyle="1" w:styleId="afffffffffff5">
    <w:name w:val="标准文件_术语条四"/>
    <w:basedOn w:val="afffffffff1"/>
    <w:next w:val="afffff3"/>
    <w:qFormat/>
    <w:rsid w:val="008B5406"/>
  </w:style>
  <w:style w:type="paragraph" w:customStyle="1" w:styleId="afffffffffff6">
    <w:name w:val="标准文件_术语条五"/>
    <w:basedOn w:val="affffffffd"/>
    <w:next w:val="afffff3"/>
    <w:qFormat/>
    <w:rsid w:val="008B5406"/>
  </w:style>
  <w:style w:type="paragraph" w:customStyle="1" w:styleId="Default">
    <w:name w:val="Default"/>
    <w:qFormat/>
    <w:rsid w:val="008B5406"/>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7"/>
    <w:qFormat/>
    <w:rsid w:val="008B5406"/>
    <w:rPr>
      <w:rFonts w:ascii="黑体" w:eastAsia="黑体"/>
      <w:spacing w:val="85"/>
      <w:w w:val="100"/>
      <w:position w:val="3"/>
      <w:sz w:val="28"/>
      <w:szCs w:val="28"/>
    </w:rPr>
  </w:style>
  <w:style w:type="character" w:customStyle="1" w:styleId="Char">
    <w:name w:val="文档结构图 Char"/>
    <w:basedOn w:val="afff7"/>
    <w:link w:val="afffb"/>
    <w:uiPriority w:val="99"/>
    <w:semiHidden/>
    <w:qFormat/>
    <w:rsid w:val="008B5406"/>
    <w:rPr>
      <w:rFonts w:ascii="宋体"/>
      <w:kern w:val="2"/>
      <w:sz w:val="18"/>
      <w:szCs w:val="18"/>
    </w:rPr>
  </w:style>
  <w:style w:type="paragraph" w:customStyle="1" w:styleId="afffffffffff8">
    <w:name w:val="段"/>
    <w:qFormat/>
    <w:rsid w:val="008B5406"/>
    <w:pPr>
      <w:tabs>
        <w:tab w:val="center" w:pos="4201"/>
        <w:tab w:val="right" w:leader="dot" w:pos="9298"/>
      </w:tabs>
      <w:autoSpaceDE w:val="0"/>
      <w:autoSpaceDN w:val="0"/>
      <w:ind w:firstLineChars="200" w:firstLine="420"/>
      <w:jc w:val="both"/>
    </w:pPr>
    <w:rPr>
      <w:rFonts w:ascii="宋体"/>
      <w:sz w:val="21"/>
    </w:rPr>
  </w:style>
  <w:style w:type="paragraph" w:customStyle="1" w:styleId="af2">
    <w:name w:val="章标题"/>
    <w:next w:val="afffffffffff8"/>
    <w:qFormat/>
    <w:rsid w:val="008B5406"/>
    <w:pPr>
      <w:numPr>
        <w:numId w:val="32"/>
      </w:numPr>
      <w:spacing w:beforeLines="100"/>
      <w:jc w:val="both"/>
      <w:outlineLvl w:val="1"/>
    </w:pPr>
    <w:rPr>
      <w:rFonts w:ascii="黑体" w:eastAsia="黑体" w:cs="黑体"/>
      <w:sz w:val="21"/>
      <w:szCs w:val="21"/>
    </w:rPr>
  </w:style>
  <w:style w:type="character" w:customStyle="1" w:styleId="Char0">
    <w:name w:val="批注文字 Char"/>
    <w:basedOn w:val="afff7"/>
    <w:link w:val="afffc"/>
    <w:uiPriority w:val="99"/>
    <w:qFormat/>
    <w:rsid w:val="008B5406"/>
    <w:rPr>
      <w:kern w:val="2"/>
      <w:sz w:val="21"/>
      <w:szCs w:val="21"/>
    </w:rPr>
  </w:style>
  <w:style w:type="character" w:customStyle="1" w:styleId="Char7">
    <w:name w:val="批注主题 Char"/>
    <w:basedOn w:val="Char0"/>
    <w:link w:val="affff4"/>
    <w:uiPriority w:val="99"/>
    <w:semiHidden/>
    <w:qFormat/>
    <w:rsid w:val="008B5406"/>
    <w:rPr>
      <w:b/>
      <w:bCs/>
      <w:kern w:val="2"/>
      <w:sz w:val="21"/>
      <w:szCs w:val="21"/>
    </w:rPr>
  </w:style>
  <w:style w:type="paragraph" w:customStyle="1" w:styleId="12">
    <w:name w:val="修订1"/>
    <w:hidden/>
    <w:uiPriority w:val="99"/>
    <w:semiHidden/>
    <w:qFormat/>
    <w:rsid w:val="008B5406"/>
    <w:rPr>
      <w:rFonts w:ascii="Calibri" w:hAnsi="Calibri"/>
      <w:kern w:val="2"/>
      <w:sz w:val="21"/>
      <w:szCs w:val="21"/>
    </w:rPr>
  </w:style>
  <w:style w:type="paragraph" w:styleId="afffffffffff9">
    <w:name w:val="Revision"/>
    <w:hidden/>
    <w:uiPriority w:val="99"/>
    <w:unhideWhenUsed/>
    <w:rsid w:val="008D7E01"/>
    <w:rPr>
      <w:rFonts w:ascii="Calibri" w:hAnsi="Calibri"/>
      <w:kern w:val="2"/>
      <w:sz w:val="21"/>
      <w:szCs w:val="21"/>
    </w:rPr>
  </w:style>
</w:styles>
</file>

<file path=word/webSettings.xml><?xml version="1.0" encoding="utf-8"?>
<w:webSettings xmlns:r="http://schemas.openxmlformats.org/officeDocument/2006/relationships" xmlns:w="http://schemas.openxmlformats.org/wordprocessingml/2006/main">
  <w:divs>
    <w:div w:id="609704221">
      <w:bodyDiv w:val="1"/>
      <w:marLeft w:val="0"/>
      <w:marRight w:val="0"/>
      <w:marTop w:val="0"/>
      <w:marBottom w:val="0"/>
      <w:divBdr>
        <w:top w:val="none" w:sz="0" w:space="0" w:color="auto"/>
        <w:left w:val="none" w:sz="0" w:space="0" w:color="auto"/>
        <w:bottom w:val="none" w:sz="0" w:space="0" w:color="auto"/>
        <w:right w:val="none" w:sz="0" w:space="0" w:color="auto"/>
      </w:divBdr>
    </w:div>
    <w:div w:id="991562337">
      <w:bodyDiv w:val="1"/>
      <w:marLeft w:val="0"/>
      <w:marRight w:val="0"/>
      <w:marTop w:val="0"/>
      <w:marBottom w:val="0"/>
      <w:divBdr>
        <w:top w:val="none" w:sz="0" w:space="0" w:color="auto"/>
        <w:left w:val="none" w:sz="0" w:space="0" w:color="auto"/>
        <w:bottom w:val="none" w:sz="0" w:space="0" w:color="auto"/>
        <w:right w:val="none" w:sz="0" w:space="0" w:color="auto"/>
      </w:divBdr>
    </w:div>
    <w:div w:id="1919822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65B549F08E044B2A3D0FE7FA723F0AD"/>
        <w:category>
          <w:name w:val="常规"/>
          <w:gallery w:val="placeholder"/>
        </w:category>
        <w:types>
          <w:type w:val="bbPlcHdr"/>
        </w:types>
        <w:behaviors>
          <w:behavior w:val="content"/>
        </w:behaviors>
        <w:guid w:val="{07B69C5D-C0C8-42DE-A5B0-1F63AECA82FD}"/>
      </w:docPartPr>
      <w:docPartBody>
        <w:p w:rsidR="008F3FA5" w:rsidRDefault="008F3FA5">
          <w:pPr>
            <w:pStyle w:val="265B549F08E044B2A3D0FE7FA723F0AD"/>
          </w:pPr>
          <w:r>
            <w:rPr>
              <w:rStyle w:val="a3"/>
              <w:rFonts w:hint="eastAsia"/>
            </w:rPr>
            <w:t>单击或点击此处输入文字。</w:t>
          </w:r>
        </w:p>
      </w:docPartBody>
    </w:docPart>
    <w:docPart>
      <w:docPartPr>
        <w:name w:val="C952B649FEB649B496FA20B7287B8DEC"/>
        <w:category>
          <w:name w:val="常规"/>
          <w:gallery w:val="placeholder"/>
        </w:category>
        <w:types>
          <w:type w:val="bbPlcHdr"/>
        </w:types>
        <w:behaviors>
          <w:behavior w:val="content"/>
        </w:behaviors>
        <w:guid w:val="{DD83D797-21EA-4AA0-9908-92D443F5D015}"/>
      </w:docPartPr>
      <w:docPartBody>
        <w:p w:rsidR="008F3FA5" w:rsidRDefault="008F3FA5">
          <w:pPr>
            <w:pStyle w:val="C952B649FEB649B496FA20B7287B8DEC"/>
          </w:pPr>
          <w:r>
            <w:rPr>
              <w:rStyle w:val="a3"/>
              <w:rFonts w:hint="eastAsia"/>
            </w:rPr>
            <w:t>选择一项。</w:t>
          </w:r>
        </w:p>
      </w:docPartBody>
    </w:docPart>
    <w:docPart>
      <w:docPartPr>
        <w:name w:val="B71C033808594FEEB9AED5BA1C47AE7D"/>
        <w:category>
          <w:name w:val="常规"/>
          <w:gallery w:val="placeholder"/>
        </w:category>
        <w:types>
          <w:type w:val="bbPlcHdr"/>
        </w:types>
        <w:behaviors>
          <w:behavior w:val="content"/>
        </w:behaviors>
        <w:guid w:val="{9E6FEFFA-DFEA-451E-974F-835CF18EDCD3}"/>
      </w:docPartPr>
      <w:docPartBody>
        <w:p w:rsidR="008F3FA5" w:rsidRDefault="008F3FA5">
          <w:pPr>
            <w:pStyle w:val="B71C033808594FEEB9AED5BA1C47AE7D"/>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D474E"/>
    <w:rsid w:val="00352DD3"/>
    <w:rsid w:val="0045393A"/>
    <w:rsid w:val="004D40C5"/>
    <w:rsid w:val="004D474E"/>
    <w:rsid w:val="005652D2"/>
    <w:rsid w:val="00817452"/>
    <w:rsid w:val="008F3FA5"/>
    <w:rsid w:val="009D6E91"/>
    <w:rsid w:val="00A73F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FA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F3FA5"/>
    <w:rPr>
      <w:color w:val="808080"/>
    </w:rPr>
  </w:style>
  <w:style w:type="paragraph" w:customStyle="1" w:styleId="265B549F08E044B2A3D0FE7FA723F0AD">
    <w:name w:val="265B549F08E044B2A3D0FE7FA723F0AD"/>
    <w:qFormat/>
    <w:rsid w:val="008F3FA5"/>
    <w:pPr>
      <w:widowControl w:val="0"/>
      <w:jc w:val="both"/>
    </w:pPr>
    <w:rPr>
      <w:kern w:val="2"/>
      <w:sz w:val="21"/>
      <w:szCs w:val="22"/>
    </w:rPr>
  </w:style>
  <w:style w:type="paragraph" w:customStyle="1" w:styleId="C952B649FEB649B496FA20B7287B8DEC">
    <w:name w:val="C952B649FEB649B496FA20B7287B8DEC"/>
    <w:qFormat/>
    <w:rsid w:val="008F3FA5"/>
    <w:pPr>
      <w:widowControl w:val="0"/>
      <w:jc w:val="both"/>
    </w:pPr>
    <w:rPr>
      <w:kern w:val="2"/>
      <w:sz w:val="21"/>
      <w:szCs w:val="22"/>
    </w:rPr>
  </w:style>
  <w:style w:type="paragraph" w:customStyle="1" w:styleId="B71C033808594FEEB9AED5BA1C47AE7D">
    <w:name w:val="B71C033808594FEEB9AED5BA1C47AE7D"/>
    <w:qFormat/>
    <w:rsid w:val="008F3FA5"/>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16495-7C44-4763-9BC0-DEAF544B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97</TotalTime>
  <Pages>12</Pages>
  <Words>1844</Words>
  <Characters>10517</Characters>
  <Application>Microsoft Office Word</Application>
  <DocSecurity>0</DocSecurity>
  <Lines>87</Lines>
  <Paragraphs>24</Paragraphs>
  <ScaleCrop>false</ScaleCrop>
  <Company>PCMI</Company>
  <LinksUpToDate>false</LinksUpToDate>
  <CharactersWithSpaces>12337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12345</cp:lastModifiedBy>
  <cp:revision>17</cp:revision>
  <cp:lastPrinted>2021-02-02T08:22:00Z</cp:lastPrinted>
  <dcterms:created xsi:type="dcterms:W3CDTF">2026-04-02T02:39:00Z</dcterms:created>
  <dcterms:modified xsi:type="dcterms:W3CDTF">2026-04-13T07:59:00Z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eyJoZGlkIjoiZWQ1M2NmOWQ1YjA1NWIxYTY1MWY1NjIxODBiYzRiODgiLCJ1c2VySWQiOiIyOTc3NjcxOTcifQ==</vt:lpwstr>
  </property>
  <property fmtid="{D5CDD505-2E9C-101B-9397-08002B2CF9AE}" pid="15" name="KSOProductBuildVer">
    <vt:lpwstr>2052-12.1.0.25225</vt:lpwstr>
  </property>
  <property fmtid="{D5CDD505-2E9C-101B-9397-08002B2CF9AE}" pid="16" name="ICV">
    <vt:lpwstr>64E46A08F3634E3D96C9F72DDDBDACC0_13</vt:lpwstr>
  </property>
</Properties>
</file>