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E2" w:rsidRDefault="0085077C">
      <w:pPr>
        <w:jc w:val="center"/>
        <w:rPr>
          <w:rFonts w:ascii="黑体" w:eastAsia="黑体" w:hAnsi="黑体" w:hint="eastAsia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《</w:t>
      </w:r>
      <w:bookmarkStart w:id="1" w:name="OLE_LINK25"/>
      <w:bookmarkStart w:id="2" w:name="OLE_LINK26"/>
      <w:r w:rsidR="009771E2" w:rsidRPr="009771E2">
        <w:rPr>
          <w:rFonts w:ascii="黑体" w:eastAsia="黑体" w:hAnsi="黑体" w:hint="eastAsia"/>
          <w:sz w:val="32"/>
          <w:szCs w:val="32"/>
        </w:rPr>
        <w:t>太阳能电池片分片断面钝化设备</w:t>
      </w:r>
      <w:bookmarkEnd w:id="1"/>
      <w:bookmarkEnd w:id="2"/>
      <w:r>
        <w:rPr>
          <w:rFonts w:ascii="黑体" w:eastAsia="黑体" w:hAnsi="黑体" w:hint="eastAsia"/>
          <w:sz w:val="32"/>
          <w:szCs w:val="32"/>
        </w:rPr>
        <w:t>》</w:t>
      </w:r>
    </w:p>
    <w:p w:rsidR="00D213D1" w:rsidRDefault="0085077C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团体标准编制说明</w:t>
      </w:r>
      <w:r>
        <w:rPr>
          <w:rFonts w:ascii="黑体" w:eastAsia="黑体" w:hAnsi="黑体" w:hint="eastAsia"/>
          <w:sz w:val="32"/>
          <w:szCs w:val="32"/>
        </w:rPr>
        <w:t>(</w:t>
      </w:r>
      <w:r w:rsidR="009771E2">
        <w:rPr>
          <w:rFonts w:ascii="黑体" w:eastAsia="黑体" w:hAnsi="黑体" w:hint="eastAsia"/>
          <w:sz w:val="32"/>
          <w:szCs w:val="32"/>
        </w:rPr>
        <w:t>征求意见</w:t>
      </w:r>
      <w:r>
        <w:rPr>
          <w:rFonts w:ascii="黑体" w:eastAsia="黑体" w:hAnsi="黑体" w:hint="eastAsia"/>
          <w:sz w:val="32"/>
          <w:szCs w:val="32"/>
        </w:rPr>
        <w:t>稿</w:t>
      </w:r>
      <w:r>
        <w:rPr>
          <w:rFonts w:ascii="黑体" w:eastAsia="黑体" w:hAnsi="黑体" w:hint="eastAsia"/>
          <w:sz w:val="32"/>
          <w:szCs w:val="32"/>
        </w:rPr>
        <w:t>)</w:t>
      </w:r>
    </w:p>
    <w:p w:rsidR="009771E2" w:rsidRDefault="009771E2">
      <w:pPr>
        <w:jc w:val="center"/>
        <w:rPr>
          <w:rFonts w:ascii="黑体" w:eastAsia="黑体" w:hAnsi="黑体"/>
          <w:sz w:val="32"/>
          <w:szCs w:val="32"/>
        </w:rPr>
      </w:pPr>
    </w:p>
    <w:p w:rsidR="00D213D1" w:rsidRPr="009771E2" w:rsidRDefault="00D213D1">
      <w:pPr>
        <w:rPr>
          <w:rFonts w:ascii="黑体" w:eastAsia="黑体" w:hAnsi="黑体"/>
          <w:sz w:val="24"/>
          <w:szCs w:val="24"/>
        </w:rPr>
      </w:pPr>
    </w:p>
    <w:p w:rsidR="00D213D1" w:rsidRDefault="0085077C" w:rsidP="009771E2">
      <w:pPr>
        <w:spacing w:beforeLines="100" w:afterLines="100" w:line="440" w:lineRule="exact"/>
        <w:ind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一、工作简况</w:t>
      </w:r>
    </w:p>
    <w:p w:rsidR="00D213D1" w:rsidRDefault="0085077C" w:rsidP="009771E2">
      <w:pPr>
        <w:spacing w:beforeLines="50" w:afterLines="50" w:line="440" w:lineRule="exact"/>
        <w:ind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 w:hint="eastAsia"/>
          <w:sz w:val="28"/>
          <w:szCs w:val="28"/>
        </w:rPr>
        <w:t>、任务来源</w:t>
      </w:r>
    </w:p>
    <w:p w:rsidR="00D213D1" w:rsidRDefault="0085077C" w:rsidP="009771E2">
      <w:pPr>
        <w:spacing w:line="440" w:lineRule="exact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本项目是依据</w:t>
      </w:r>
      <w:r w:rsidR="009771E2">
        <w:rPr>
          <w:rFonts w:hint="eastAsia"/>
          <w:sz w:val="28"/>
          <w:szCs w:val="28"/>
        </w:rPr>
        <w:t>宁夏机械工程学会</w:t>
      </w:r>
      <w:r>
        <w:rPr>
          <w:rFonts w:hint="eastAsia"/>
          <w:sz w:val="28"/>
          <w:szCs w:val="28"/>
        </w:rPr>
        <w:t>[20</w:t>
      </w:r>
      <w:r w:rsidR="009771E2"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 xml:space="preserve">] </w:t>
      </w:r>
      <w:r w:rsidR="009771E2"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</w:rPr>
        <w:t>号文“</w:t>
      </w:r>
      <w:r w:rsidR="009771E2" w:rsidRPr="009771E2">
        <w:rPr>
          <w:rFonts w:hint="eastAsia"/>
          <w:sz w:val="28"/>
          <w:szCs w:val="28"/>
        </w:rPr>
        <w:t>宁夏机械工程学会关于</w:t>
      </w:r>
      <w:r w:rsidR="009771E2" w:rsidRPr="009771E2">
        <w:rPr>
          <w:rFonts w:hint="eastAsia"/>
          <w:sz w:val="28"/>
          <w:szCs w:val="28"/>
        </w:rPr>
        <w:t xml:space="preserve"> 2026 </w:t>
      </w:r>
      <w:r w:rsidR="009771E2" w:rsidRPr="009771E2">
        <w:rPr>
          <w:rFonts w:hint="eastAsia"/>
          <w:sz w:val="28"/>
          <w:szCs w:val="28"/>
        </w:rPr>
        <w:t>年第一批十五团体标准立项的通知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，项目编号为</w:t>
      </w:r>
      <w:r w:rsidR="009771E2"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-</w:t>
      </w:r>
      <w:r w:rsidR="009771E2">
        <w:rPr>
          <w:rFonts w:hint="eastAsia"/>
          <w:sz w:val="28"/>
          <w:szCs w:val="28"/>
        </w:rPr>
        <w:t>0106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</w:rPr>
        <w:t>，项目名称为“</w:t>
      </w:r>
      <w:bookmarkStart w:id="3" w:name="OLE_LINK29"/>
      <w:bookmarkStart w:id="4" w:name="OLE_LINK30"/>
      <w:r w:rsidR="009771E2" w:rsidRPr="009771E2">
        <w:rPr>
          <w:rFonts w:hint="eastAsia"/>
          <w:sz w:val="28"/>
          <w:szCs w:val="28"/>
        </w:rPr>
        <w:t>太阳能电池片分片断面钝化设备</w:t>
      </w:r>
      <w:bookmarkEnd w:id="3"/>
      <w:bookmarkEnd w:id="4"/>
      <w:r w:rsidR="009771E2">
        <w:rPr>
          <w:rFonts w:hint="eastAsia"/>
          <w:sz w:val="28"/>
          <w:szCs w:val="28"/>
        </w:rPr>
        <w:t>”。本项目是制订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>。主要起草单位</w:t>
      </w:r>
      <w:r>
        <w:rPr>
          <w:rFonts w:hint="eastAsia"/>
          <w:sz w:val="28"/>
          <w:szCs w:val="28"/>
        </w:rPr>
        <w:t xml:space="preserve">: </w:t>
      </w:r>
      <w:r w:rsidR="009771E2">
        <w:rPr>
          <w:rFonts w:hint="eastAsia"/>
          <w:sz w:val="28"/>
          <w:szCs w:val="28"/>
        </w:rPr>
        <w:t>宁夏小牛自动化设备股份有限公司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XXXXX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XXXXX</w:t>
      </w:r>
      <w:r>
        <w:rPr>
          <w:rFonts w:hint="eastAsia"/>
          <w:sz w:val="28"/>
          <w:szCs w:val="28"/>
        </w:rPr>
        <w:t>、……，计划完成时间为</w:t>
      </w:r>
      <w:r w:rsidR="009771E2"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 w:rsidR="009771E2">
        <w:rPr>
          <w:rFonts w:hint="eastAsia"/>
          <w:sz w:val="28"/>
          <w:szCs w:val="28"/>
        </w:rPr>
        <w:t>10</w:t>
      </w:r>
      <w:r w:rsidR="009771E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。</w:t>
      </w:r>
    </w:p>
    <w:p w:rsidR="00D213D1" w:rsidRDefault="0085077C" w:rsidP="009771E2">
      <w:pPr>
        <w:spacing w:beforeLines="50" w:afterLines="50" w:line="440" w:lineRule="exact"/>
        <w:ind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、标准化对象简要情况</w:t>
      </w:r>
    </w:p>
    <w:p w:rsidR="00D213D1" w:rsidRDefault="009771E2" w:rsidP="009771E2">
      <w:pPr>
        <w:spacing w:line="440" w:lineRule="exact"/>
        <w:ind w:firstLine="480"/>
        <w:rPr>
          <w:sz w:val="28"/>
          <w:szCs w:val="28"/>
        </w:rPr>
      </w:pPr>
      <w:r w:rsidRPr="009771E2">
        <w:rPr>
          <w:sz w:val="28"/>
          <w:szCs w:val="28"/>
        </w:rPr>
        <w:t>当前晶体硅太阳能光</w:t>
      </w:r>
      <w:proofErr w:type="gramStart"/>
      <w:r w:rsidRPr="009771E2">
        <w:rPr>
          <w:sz w:val="28"/>
          <w:szCs w:val="28"/>
        </w:rPr>
        <w:t>伏产业</w:t>
      </w:r>
      <w:proofErr w:type="gramEnd"/>
      <w:r w:rsidRPr="009771E2">
        <w:rPr>
          <w:sz w:val="28"/>
          <w:szCs w:val="28"/>
        </w:rPr>
        <w:t>快速向高转化效率方向升级，电池片多分片工艺大规模普及，但分片后裸露的硅片断面存在表面活性高、载流子复合严重的痛点，直接影响电池</w:t>
      </w:r>
      <w:proofErr w:type="gramStart"/>
      <w:r w:rsidRPr="009771E2">
        <w:rPr>
          <w:sz w:val="28"/>
          <w:szCs w:val="28"/>
        </w:rPr>
        <w:t>片最终</w:t>
      </w:r>
      <w:proofErr w:type="gramEnd"/>
      <w:r w:rsidRPr="009771E2">
        <w:rPr>
          <w:sz w:val="28"/>
          <w:szCs w:val="28"/>
        </w:rPr>
        <w:t>效率和组件整体功率。现阶段国内太阳能电池片分片断面钝化设备暂无统一的行业标准，设备生产制造、性能检验、验收交付环节缺乏统一依据，不同厂商的设备性能参差不齐，无法适配产线高效协同生产的需求。</w:t>
      </w:r>
      <w:r w:rsidRPr="009771E2">
        <w:rPr>
          <w:sz w:val="28"/>
          <w:szCs w:val="28"/>
        </w:rPr>
        <w:br/>
      </w:r>
      <w:r w:rsidRPr="009771E2">
        <w:rPr>
          <w:sz w:val="28"/>
          <w:szCs w:val="28"/>
        </w:rPr>
        <w:t>制定本标准的核心目的是统一该类设备的技术要求、试验方法、检验规则，规范设备的研发制造流程，保障设备运行的稳定性、工艺精度与生产效率，推动光伏电池分片钝化工序的自动化、标准化升级，</w:t>
      </w:r>
      <w:proofErr w:type="gramStart"/>
      <w:r w:rsidRPr="009771E2">
        <w:rPr>
          <w:sz w:val="28"/>
          <w:szCs w:val="28"/>
        </w:rPr>
        <w:t>助力光伏产业</w:t>
      </w:r>
      <w:proofErr w:type="gramEnd"/>
      <w:r w:rsidRPr="009771E2">
        <w:rPr>
          <w:sz w:val="28"/>
          <w:szCs w:val="28"/>
        </w:rPr>
        <w:t>进一步提升电池片转化效率与组件产出质量。</w:t>
      </w:r>
    </w:p>
    <w:p w:rsidR="00D213D1" w:rsidRDefault="0085077C" w:rsidP="009771E2">
      <w:pPr>
        <w:spacing w:beforeLines="50" w:afterLines="5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、主要工作过程</w:t>
      </w:r>
    </w:p>
    <w:p w:rsidR="00D213D1" w:rsidRDefault="0085077C" w:rsidP="009771E2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起草</w:t>
      </w: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草案、调研</w:t>
      </w:r>
      <w:r>
        <w:rPr>
          <w:rFonts w:hint="eastAsia"/>
          <w:b/>
          <w:sz w:val="28"/>
          <w:szCs w:val="28"/>
        </w:rPr>
        <w:t>)</w:t>
      </w:r>
      <w:r>
        <w:rPr>
          <w:rFonts w:hint="eastAsia"/>
          <w:b/>
          <w:sz w:val="28"/>
          <w:szCs w:val="28"/>
        </w:rPr>
        <w:t>阶段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计划下达后，</w:t>
      </w:r>
      <w:r w:rsidR="009771E2"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 w:rsidR="009771E2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9771E2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r w:rsidR="009771E2">
        <w:rPr>
          <w:rFonts w:hint="eastAsia"/>
          <w:sz w:val="28"/>
          <w:szCs w:val="28"/>
        </w:rPr>
        <w:t>各起草单位成立了起草工作组</w:t>
      </w:r>
      <w:r>
        <w:rPr>
          <w:rFonts w:hint="eastAsia"/>
          <w:sz w:val="28"/>
          <w:szCs w:val="28"/>
        </w:rPr>
        <w:t>。工作组对</w:t>
      </w:r>
      <w:r>
        <w:rPr>
          <w:rFonts w:hint="eastAsia"/>
          <w:sz w:val="28"/>
          <w:szCs w:val="28"/>
        </w:rPr>
        <w:t>产品</w:t>
      </w:r>
      <w:r w:rsidR="009771E2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技术现状与发展情况进行全面调研，同时广泛搜集相关标准和国内外技术资料，进行了大量的研究分析、资料查证工作，结合实际应用经验，进行全面总结和归纳，在此基础上编制出《</w:t>
      </w:r>
      <w:r w:rsidR="009771E2" w:rsidRPr="009771E2">
        <w:rPr>
          <w:rFonts w:hint="eastAsia"/>
          <w:sz w:val="28"/>
          <w:szCs w:val="28"/>
        </w:rPr>
        <w:t>太阳能电池片分片断面钝化设备</w:t>
      </w:r>
      <w:r>
        <w:rPr>
          <w:rFonts w:hint="eastAsia"/>
          <w:sz w:val="28"/>
          <w:szCs w:val="28"/>
        </w:rPr>
        <w:t>》标准草案初稿。经工作组及有关专家研讨后，对标准</w:t>
      </w:r>
      <w:r>
        <w:rPr>
          <w:rFonts w:hint="eastAsia"/>
          <w:sz w:val="28"/>
          <w:szCs w:val="28"/>
        </w:rPr>
        <w:lastRenderedPageBreak/>
        <w:t>草案初稿进行了认真的修改，于</w:t>
      </w:r>
      <w:r w:rsidR="009771E2"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 w:rsidR="009771E2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月形成了标准征求意见稿及其编制说明等相关附件，</w:t>
      </w:r>
      <w:r w:rsidR="009771E2">
        <w:rPr>
          <w:rFonts w:hint="eastAsia"/>
          <w:sz w:val="28"/>
          <w:szCs w:val="28"/>
        </w:rPr>
        <w:t>宁夏机械工业标准化委员会</w:t>
      </w:r>
      <w:r>
        <w:rPr>
          <w:rFonts w:hint="eastAsia"/>
          <w:sz w:val="28"/>
          <w:szCs w:val="28"/>
        </w:rPr>
        <w:t>秘书处。</w:t>
      </w:r>
      <w:r>
        <w:rPr>
          <w:rFonts w:hint="eastAsia"/>
          <w:sz w:val="28"/>
          <w:szCs w:val="28"/>
        </w:rPr>
        <w:t xml:space="preserve"> </w:t>
      </w:r>
    </w:p>
    <w:p w:rsidR="00D213D1" w:rsidRDefault="0085077C" w:rsidP="009771E2">
      <w:pPr>
        <w:spacing w:beforeLines="50" w:afterLines="5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4</w:t>
      </w:r>
      <w:r>
        <w:rPr>
          <w:rFonts w:ascii="黑体" w:eastAsia="黑体" w:hAnsi="黑体" w:hint="eastAsia"/>
          <w:sz w:val="28"/>
          <w:szCs w:val="28"/>
        </w:rPr>
        <w:t>、主要参加单位和工作组成员及其所做的工作</w:t>
      </w:r>
    </w:p>
    <w:p w:rsidR="00D213D1" w:rsidRDefault="009771E2" w:rsidP="009771E2">
      <w:pPr>
        <w:spacing w:line="440" w:lineRule="exact"/>
        <w:ind w:firstLineChars="200" w:firstLine="560"/>
        <w:rPr>
          <w:sz w:val="28"/>
          <w:szCs w:val="28"/>
        </w:rPr>
      </w:pPr>
      <w:r w:rsidRPr="009771E2">
        <w:rPr>
          <w:rFonts w:hint="eastAsia"/>
          <w:sz w:val="28"/>
          <w:szCs w:val="28"/>
        </w:rPr>
        <w:t>本标准的起草单位为</w:t>
      </w:r>
      <w:r w:rsidRPr="009771E2">
        <w:rPr>
          <w:rFonts w:ascii="MS Mincho" w:eastAsia="MS Mincho" w:hAnsi="MS Mincho" w:cs="MS Mincho" w:hint="eastAsia"/>
          <w:sz w:val="28"/>
          <w:szCs w:val="28"/>
        </w:rPr>
        <w:t>‌</w:t>
      </w:r>
      <w:r w:rsidRPr="009771E2">
        <w:rPr>
          <w:rFonts w:ascii="宋体" w:eastAsia="宋体" w:hAnsi="宋体" w:cs="宋体" w:hint="eastAsia"/>
          <w:sz w:val="28"/>
          <w:szCs w:val="28"/>
        </w:rPr>
        <w:t>宁夏小牛自动化设备股份有限公司</w:t>
      </w:r>
      <w:r w:rsidRPr="009771E2">
        <w:rPr>
          <w:rFonts w:ascii="MS Mincho" w:eastAsia="MS Mincho" w:hAnsi="MS Mincho" w:cs="MS Mincho" w:hint="eastAsia"/>
          <w:sz w:val="28"/>
          <w:szCs w:val="28"/>
        </w:rPr>
        <w:t>‌</w:t>
      </w:r>
      <w:r w:rsidRPr="009771E2">
        <w:rPr>
          <w:rFonts w:ascii="宋体" w:eastAsia="宋体" w:hAnsi="宋体" w:cs="宋体" w:hint="eastAsia"/>
          <w:sz w:val="28"/>
          <w:szCs w:val="28"/>
        </w:rPr>
        <w:t>，主要起草人员为吴永刚、杨勇、田养华、余丛宝、周丰、罗少龙、彭佳欣、陈世庚、张坤，所有起草人员均长期深耕光伏自动化设备研发、制造领域，具备丰富的设备技术研发、标准制定实践经验。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二、标准编制原则</w:t>
      </w:r>
    </w:p>
    <w:p w:rsidR="00D213D1" w:rsidRDefault="0085077C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本标准在制定</w:t>
      </w:r>
      <w:r>
        <w:rPr>
          <w:rFonts w:hint="eastAsia"/>
          <w:sz w:val="28"/>
          <w:szCs w:val="28"/>
        </w:rPr>
        <w:t>过程中，遵循“面向市场、服务产业、自主制定、适时推出、及时修订、不断完善”的原则，注重标准修订与技术创新、试验验证、产业推进、应用推广相结合，本着先进性、科学性、合理性和可操作性以及标准的目标、统一性、协调性、适用性、一致性和规范性的原则来进行本标准的制定</w:t>
      </w:r>
      <w:r>
        <w:rPr>
          <w:rFonts w:hint="eastAsia"/>
          <w:sz w:val="28"/>
          <w:szCs w:val="28"/>
        </w:rPr>
        <w:t>工作。</w:t>
      </w:r>
    </w:p>
    <w:p w:rsidR="00D213D1" w:rsidRDefault="0085077C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本标准在起草过程中主要按</w:t>
      </w:r>
      <w:r>
        <w:rPr>
          <w:rFonts w:hint="eastAsia"/>
          <w:sz w:val="28"/>
          <w:szCs w:val="28"/>
        </w:rPr>
        <w:t>GB/T 1.1-2009</w:t>
      </w:r>
      <w:r>
        <w:rPr>
          <w:rFonts w:hint="eastAsia"/>
          <w:sz w:val="28"/>
          <w:szCs w:val="28"/>
        </w:rPr>
        <w:t>《标准化工作导则第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标准的结构和编写规则》的要求编写。在确定本标准主要技术指标时，综合考虑生产企</w:t>
      </w:r>
      <w:r>
        <w:rPr>
          <w:rFonts w:hint="eastAsia"/>
          <w:sz w:val="28"/>
          <w:szCs w:val="28"/>
        </w:rPr>
        <w:t>业的能力和用户的利益，寻求最大的经济、社会效益，充分体现了标准在技术上的先进性和合理性。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三、主要内容说明</w:t>
      </w:r>
    </w:p>
    <w:p w:rsidR="00D213D1" w:rsidRPr="009771E2" w:rsidRDefault="0085077C" w:rsidP="009771E2">
      <w:pPr>
        <w:spacing w:line="440" w:lineRule="exact"/>
        <w:ind w:firstLineChars="200" w:firstLine="560"/>
        <w:rPr>
          <w:sz w:val="28"/>
          <w:szCs w:val="28"/>
        </w:rPr>
      </w:pPr>
      <w:r w:rsidRPr="009771E2">
        <w:rPr>
          <w:rFonts w:hint="eastAsia"/>
          <w:sz w:val="28"/>
          <w:szCs w:val="28"/>
        </w:rPr>
        <w:t>1</w:t>
      </w:r>
      <w:r w:rsidRPr="009771E2">
        <w:rPr>
          <w:rFonts w:hint="eastAsia"/>
          <w:sz w:val="28"/>
          <w:szCs w:val="28"/>
        </w:rPr>
        <w:t>、标准主要内容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本标准共设置</w:t>
      </w:r>
      <w:r w:rsidRPr="009771E2">
        <w:rPr>
          <w:rFonts w:hint="eastAsia"/>
          <w:sz w:val="28"/>
          <w:szCs w:val="28"/>
        </w:rPr>
        <w:t>8</w:t>
      </w:r>
      <w:r w:rsidRPr="009771E2">
        <w:rPr>
          <w:rFonts w:hint="eastAsia"/>
          <w:sz w:val="28"/>
          <w:szCs w:val="28"/>
        </w:rPr>
        <w:t>个核心章节与配套附录、参考文献，各章节核心内容说明如下：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1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范围：明确本标准适用于以多分片、理片、钝化、退火为一体的多分钝化一体机，覆盖</w:t>
      </w:r>
      <w:r w:rsidRPr="009771E2">
        <w:rPr>
          <w:rFonts w:hint="eastAsia"/>
          <w:sz w:val="28"/>
          <w:szCs w:val="28"/>
        </w:rPr>
        <w:t>QD</w:t>
      </w:r>
      <w:r w:rsidRPr="009771E2">
        <w:rPr>
          <w:rFonts w:hint="eastAsia"/>
          <w:sz w:val="28"/>
          <w:szCs w:val="28"/>
        </w:rPr>
        <w:t>系列全产能型号设备，规定了设备的全流程技术管控范围，可直接对接串焊机实现整片硅片从分片到钝化的全自动化生产。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2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规范性引用文件：共引用</w:t>
      </w:r>
      <w:r w:rsidRPr="009771E2">
        <w:rPr>
          <w:rFonts w:hint="eastAsia"/>
          <w:sz w:val="28"/>
          <w:szCs w:val="28"/>
        </w:rPr>
        <w:t>10</w:t>
      </w:r>
      <w:r w:rsidRPr="009771E2">
        <w:rPr>
          <w:rFonts w:hint="eastAsia"/>
          <w:sz w:val="28"/>
          <w:szCs w:val="28"/>
        </w:rPr>
        <w:t>项现行有效的国家通用标准，覆盖机械电气安全、气动安全、包装标志、标牌规范等多个领域，所有引用标准均为当前最新有效版本，通过规范性引用将相关安全、通用技术要求纳入本标准的约束范畴。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lastRenderedPageBreak/>
        <w:t>第</w:t>
      </w:r>
      <w:r w:rsidRPr="009771E2">
        <w:rPr>
          <w:rFonts w:hint="eastAsia"/>
          <w:sz w:val="28"/>
          <w:szCs w:val="28"/>
        </w:rPr>
        <w:t>3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术语和定义：明确了断面钝化、电池片影像检测、自动控制方式、手动方式、综合破损率</w:t>
      </w:r>
      <w:r w:rsidRPr="009771E2">
        <w:rPr>
          <w:rFonts w:hint="eastAsia"/>
          <w:sz w:val="28"/>
          <w:szCs w:val="28"/>
        </w:rPr>
        <w:t>5</w:t>
      </w:r>
      <w:r w:rsidRPr="009771E2">
        <w:rPr>
          <w:rFonts w:hint="eastAsia"/>
          <w:sz w:val="28"/>
          <w:szCs w:val="28"/>
        </w:rPr>
        <w:t>项专属术语的定义，统一了设备相关概念的行业表述，避免不同应用场景下的理解歧义。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4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产品结构与基本参数：明确了设备的</w:t>
      </w:r>
      <w:r w:rsidRPr="009771E2">
        <w:rPr>
          <w:rFonts w:hint="eastAsia"/>
          <w:sz w:val="28"/>
          <w:szCs w:val="28"/>
        </w:rPr>
        <w:t>20</w:t>
      </w:r>
      <w:r w:rsidRPr="009771E2">
        <w:rPr>
          <w:rFonts w:hint="eastAsia"/>
          <w:sz w:val="28"/>
          <w:szCs w:val="28"/>
        </w:rPr>
        <w:t>余个核心组成模块的构成要求，同时给出了整机</w:t>
      </w:r>
      <w:r w:rsidRPr="009771E2">
        <w:rPr>
          <w:rFonts w:hint="eastAsia"/>
          <w:sz w:val="28"/>
          <w:szCs w:val="28"/>
        </w:rPr>
        <w:t>12000</w:t>
      </w:r>
      <w:r w:rsidRPr="009771E2">
        <w:rPr>
          <w:rFonts w:hint="eastAsia"/>
          <w:sz w:val="28"/>
          <w:szCs w:val="28"/>
        </w:rPr>
        <w:t>半片</w:t>
      </w:r>
      <w:r w:rsidRPr="009771E2">
        <w:rPr>
          <w:rFonts w:hint="eastAsia"/>
          <w:sz w:val="28"/>
          <w:szCs w:val="28"/>
        </w:rPr>
        <w:t>/</w:t>
      </w:r>
      <w:r w:rsidRPr="009771E2">
        <w:rPr>
          <w:rFonts w:hint="eastAsia"/>
          <w:sz w:val="28"/>
          <w:szCs w:val="28"/>
        </w:rPr>
        <w:t>小时的最大产能、</w:t>
      </w:r>
      <w:r w:rsidRPr="009771E2">
        <w:rPr>
          <w:rFonts w:hint="eastAsia"/>
          <w:sz w:val="28"/>
          <w:szCs w:val="28"/>
        </w:rPr>
        <w:t>182~210mm</w:t>
      </w:r>
      <w:r w:rsidRPr="009771E2">
        <w:rPr>
          <w:rFonts w:hint="eastAsia"/>
          <w:sz w:val="28"/>
          <w:szCs w:val="28"/>
        </w:rPr>
        <w:t>的适</w:t>
      </w:r>
      <w:proofErr w:type="gramStart"/>
      <w:r w:rsidRPr="009771E2">
        <w:rPr>
          <w:rFonts w:hint="eastAsia"/>
          <w:sz w:val="28"/>
          <w:szCs w:val="28"/>
        </w:rPr>
        <w:t>配电池片规格</w:t>
      </w:r>
      <w:proofErr w:type="gramEnd"/>
      <w:r w:rsidRPr="009771E2">
        <w:rPr>
          <w:rFonts w:hint="eastAsia"/>
          <w:sz w:val="28"/>
          <w:szCs w:val="28"/>
        </w:rPr>
        <w:t>、≤</w:t>
      </w:r>
      <w:r w:rsidRPr="009771E2">
        <w:rPr>
          <w:rFonts w:hint="eastAsia"/>
          <w:sz w:val="28"/>
          <w:szCs w:val="28"/>
        </w:rPr>
        <w:t>0.8</w:t>
      </w:r>
      <w:r w:rsidRPr="009771E2">
        <w:rPr>
          <w:rFonts w:hint="eastAsia"/>
          <w:sz w:val="28"/>
          <w:szCs w:val="28"/>
        </w:rPr>
        <w:t>‰的碎片率等</w:t>
      </w:r>
      <w:r w:rsidRPr="009771E2">
        <w:rPr>
          <w:rFonts w:hint="eastAsia"/>
          <w:sz w:val="28"/>
          <w:szCs w:val="28"/>
        </w:rPr>
        <w:t>16</w:t>
      </w:r>
      <w:r w:rsidRPr="009771E2">
        <w:rPr>
          <w:rFonts w:hint="eastAsia"/>
          <w:sz w:val="28"/>
          <w:szCs w:val="28"/>
        </w:rPr>
        <w:t>项核心基本性能参数，为设备的基础设计定型提供依据。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5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技术要求：为标准的核心技术章节，依次规定了设备正常运行的环境工况要求、性能与功能全维度要求、几何精度与工作精度指标、安全防护要求、电气安全要求、噪声限值、标牌规范、连续运行可靠性要求、外观要求，覆盖设备从设计制造到现场运行的全环节技术管控点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6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试验方法：对应技术要求设置了针对性的测试方案，包含钝化工艺专项试验、运转试验、性能试验、安全与电气安全试验、可靠性试验、外观检验</w:t>
      </w:r>
      <w:r w:rsidRPr="009771E2">
        <w:rPr>
          <w:rFonts w:hint="eastAsia"/>
          <w:sz w:val="28"/>
          <w:szCs w:val="28"/>
        </w:rPr>
        <w:t>6</w:t>
      </w:r>
      <w:r w:rsidRPr="009771E2">
        <w:rPr>
          <w:rFonts w:hint="eastAsia"/>
          <w:sz w:val="28"/>
          <w:szCs w:val="28"/>
        </w:rPr>
        <w:t>大类测试流程，明确每个试验的操作方法、判定准则，保障标准的可落地性。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7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检验规则：将设备检验划分为出厂检验和型式检验两类，明确每台设备出厂必须完成的检验项目，同时规定了型式检验的触发场景、抽样方法与不合格判定规则，为设备质量管</w:t>
      </w:r>
      <w:proofErr w:type="gramStart"/>
      <w:r w:rsidRPr="009771E2">
        <w:rPr>
          <w:rFonts w:hint="eastAsia"/>
          <w:sz w:val="28"/>
          <w:szCs w:val="28"/>
        </w:rPr>
        <w:t>控提供</w:t>
      </w:r>
      <w:proofErr w:type="gramEnd"/>
      <w:r w:rsidRPr="009771E2">
        <w:rPr>
          <w:rFonts w:hint="eastAsia"/>
          <w:sz w:val="28"/>
          <w:szCs w:val="28"/>
        </w:rPr>
        <w:t>统一流程。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第</w:t>
      </w:r>
      <w:r w:rsidRPr="009771E2">
        <w:rPr>
          <w:rFonts w:hint="eastAsia"/>
          <w:sz w:val="28"/>
          <w:szCs w:val="28"/>
        </w:rPr>
        <w:t>8</w:t>
      </w:r>
      <w:r w:rsidRPr="009771E2">
        <w:rPr>
          <w:rFonts w:hint="eastAsia"/>
          <w:sz w:val="28"/>
          <w:szCs w:val="28"/>
        </w:rPr>
        <w:t>章</w:t>
      </w:r>
      <w:r w:rsidRPr="009771E2">
        <w:rPr>
          <w:rFonts w:hint="eastAsia"/>
          <w:sz w:val="28"/>
          <w:szCs w:val="28"/>
        </w:rPr>
        <w:t xml:space="preserve"> </w:t>
      </w:r>
      <w:r w:rsidRPr="009771E2">
        <w:rPr>
          <w:rFonts w:hint="eastAsia"/>
          <w:sz w:val="28"/>
          <w:szCs w:val="28"/>
        </w:rPr>
        <w:t>标志、包装、运输和贮存：明确了设备铭牌的必填信息，规范了包装、运输过程中的防护要求，规定了设备长期贮存的环境条件，保障设备出厂流转过程中的质量不受损坏。</w:t>
      </w:r>
    </w:p>
    <w:p w:rsidR="009771E2" w:rsidRPr="009771E2" w:rsidRDefault="009771E2" w:rsidP="009771E2">
      <w:pPr>
        <w:spacing w:line="440" w:lineRule="exact"/>
        <w:ind w:firstLineChars="200" w:firstLine="560"/>
        <w:rPr>
          <w:rFonts w:hint="eastAsia"/>
          <w:sz w:val="28"/>
          <w:szCs w:val="28"/>
        </w:rPr>
      </w:pPr>
      <w:r w:rsidRPr="009771E2">
        <w:rPr>
          <w:rFonts w:hint="eastAsia"/>
          <w:sz w:val="28"/>
          <w:szCs w:val="28"/>
        </w:rPr>
        <w:t>附录部分设置</w:t>
      </w:r>
      <w:r w:rsidRPr="009771E2">
        <w:rPr>
          <w:rFonts w:hint="eastAsia"/>
          <w:sz w:val="28"/>
          <w:szCs w:val="28"/>
        </w:rPr>
        <w:t>1</w:t>
      </w:r>
      <w:r w:rsidRPr="009771E2">
        <w:rPr>
          <w:rFonts w:hint="eastAsia"/>
          <w:sz w:val="28"/>
          <w:szCs w:val="28"/>
        </w:rPr>
        <w:t>项资料性附录与</w:t>
      </w:r>
      <w:r w:rsidRPr="009771E2">
        <w:rPr>
          <w:rFonts w:hint="eastAsia"/>
          <w:sz w:val="28"/>
          <w:szCs w:val="28"/>
        </w:rPr>
        <w:t>1</w:t>
      </w:r>
      <w:r w:rsidRPr="009771E2">
        <w:rPr>
          <w:rFonts w:hint="eastAsia"/>
          <w:sz w:val="28"/>
          <w:szCs w:val="28"/>
        </w:rPr>
        <w:t>项规范性附录，用于后续补充完善工艺参考资料、核心配套技术规范，为标准的后续迭代预留空间。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四、主要试验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黑体" w:eastAsia="黑体" w:hAnsi="黑体" w:hint="eastAsia"/>
          <w:sz w:val="28"/>
          <w:szCs w:val="28"/>
        </w:rPr>
        <w:t>或验证</w:t>
      </w:r>
      <w:r>
        <w:rPr>
          <w:rFonts w:ascii="黑体" w:eastAsia="黑体" w:hAnsi="黑体" w:hint="eastAsia"/>
          <w:sz w:val="28"/>
          <w:szCs w:val="28"/>
        </w:rPr>
        <w:t>)</w:t>
      </w:r>
      <w:r>
        <w:rPr>
          <w:rFonts w:ascii="黑体" w:eastAsia="黑体" w:hAnsi="黑体" w:hint="eastAsia"/>
          <w:sz w:val="28"/>
          <w:szCs w:val="28"/>
        </w:rPr>
        <w:t>情况</w:t>
      </w:r>
    </w:p>
    <w:p w:rsidR="009771E2" w:rsidRPr="009771E2" w:rsidRDefault="0085077C" w:rsidP="009771E2">
      <w:pPr>
        <w:spacing w:line="440" w:lineRule="exact"/>
        <w:ind w:firstLine="432"/>
        <w:rPr>
          <w:sz w:val="28"/>
          <w:szCs w:val="28"/>
        </w:rPr>
      </w:pPr>
      <w:r w:rsidRPr="009771E2">
        <w:rPr>
          <w:rFonts w:hint="eastAsia"/>
          <w:sz w:val="28"/>
          <w:szCs w:val="28"/>
        </w:rPr>
        <w:t xml:space="preserve"> </w:t>
      </w:r>
      <w:r w:rsidR="009771E2" w:rsidRPr="009771E2">
        <w:rPr>
          <w:sz w:val="28"/>
          <w:szCs w:val="28"/>
        </w:rPr>
        <w:t>本标准制定过程中依托宁夏小牛自动化设备股份有限公司的</w:t>
      </w:r>
      <w:r w:rsidR="009771E2" w:rsidRPr="009771E2">
        <w:rPr>
          <w:sz w:val="28"/>
          <w:szCs w:val="28"/>
        </w:rPr>
        <w:t>QD</w:t>
      </w:r>
      <w:r w:rsidR="009771E2" w:rsidRPr="009771E2">
        <w:rPr>
          <w:sz w:val="28"/>
          <w:szCs w:val="28"/>
        </w:rPr>
        <w:t>系列量产钝化设备开展了多轮实际验证：</w:t>
      </w:r>
    </w:p>
    <w:p w:rsidR="009771E2" w:rsidRPr="009771E2" w:rsidRDefault="009771E2" w:rsidP="009771E2">
      <w:pPr>
        <w:spacing w:line="440" w:lineRule="exact"/>
        <w:ind w:firstLine="432"/>
        <w:rPr>
          <w:sz w:val="28"/>
          <w:szCs w:val="28"/>
        </w:rPr>
      </w:pPr>
      <w:r w:rsidRPr="009771E2">
        <w:rPr>
          <w:sz w:val="28"/>
          <w:szCs w:val="28"/>
        </w:rPr>
        <w:t>针对钝化镀膜均匀性指标，通过</w:t>
      </w:r>
      <w:r w:rsidRPr="009771E2">
        <w:rPr>
          <w:sz w:val="28"/>
          <w:szCs w:val="28"/>
        </w:rPr>
        <w:t>25</w:t>
      </w:r>
      <w:r w:rsidRPr="009771E2">
        <w:rPr>
          <w:sz w:val="28"/>
          <w:szCs w:val="28"/>
        </w:rPr>
        <w:t>点膜厚测试反复校验，验证片内膜厚差异</w:t>
      </w:r>
      <w:r w:rsidRPr="009771E2">
        <w:rPr>
          <w:sz w:val="28"/>
          <w:szCs w:val="28"/>
        </w:rPr>
        <w:t>≤5%</w:t>
      </w:r>
      <w:r w:rsidRPr="009771E2">
        <w:rPr>
          <w:sz w:val="28"/>
          <w:szCs w:val="28"/>
        </w:rPr>
        <w:t>的指标可完全实现。</w:t>
      </w:r>
    </w:p>
    <w:p w:rsidR="009771E2" w:rsidRPr="009771E2" w:rsidRDefault="009771E2" w:rsidP="009771E2">
      <w:pPr>
        <w:spacing w:line="440" w:lineRule="exact"/>
        <w:ind w:firstLine="432"/>
        <w:rPr>
          <w:sz w:val="28"/>
          <w:szCs w:val="28"/>
        </w:rPr>
      </w:pPr>
      <w:r w:rsidRPr="009771E2">
        <w:rPr>
          <w:sz w:val="28"/>
          <w:szCs w:val="28"/>
        </w:rPr>
        <w:t>针对钝化后效率提升指标，经多批次不同类型电池片（</w:t>
      </w:r>
      <w:r w:rsidRPr="009771E2">
        <w:rPr>
          <w:sz w:val="28"/>
          <w:szCs w:val="28"/>
        </w:rPr>
        <w:t>PERC</w:t>
      </w:r>
      <w:r w:rsidRPr="009771E2">
        <w:rPr>
          <w:sz w:val="28"/>
          <w:szCs w:val="28"/>
        </w:rPr>
        <w:t>、</w:t>
      </w:r>
      <w:proofErr w:type="spellStart"/>
      <w:r w:rsidRPr="009771E2">
        <w:rPr>
          <w:sz w:val="28"/>
          <w:szCs w:val="28"/>
        </w:rPr>
        <w:t>TOPCon</w:t>
      </w:r>
      <w:proofErr w:type="spellEnd"/>
      <w:r w:rsidRPr="009771E2">
        <w:rPr>
          <w:sz w:val="28"/>
          <w:szCs w:val="28"/>
        </w:rPr>
        <w:t>、</w:t>
      </w:r>
      <w:r w:rsidRPr="009771E2">
        <w:rPr>
          <w:sz w:val="28"/>
          <w:szCs w:val="28"/>
        </w:rPr>
        <w:t>HJT</w:t>
      </w:r>
      <w:r w:rsidRPr="009771E2">
        <w:rPr>
          <w:sz w:val="28"/>
          <w:szCs w:val="28"/>
        </w:rPr>
        <w:t>）实测验证，钝化后电池片单边效率提升可稳定大于</w:t>
      </w:r>
      <w:r w:rsidRPr="009771E2">
        <w:rPr>
          <w:sz w:val="28"/>
          <w:szCs w:val="28"/>
        </w:rPr>
        <w:t>0.13%</w:t>
      </w:r>
      <w:r w:rsidRPr="009771E2">
        <w:rPr>
          <w:sz w:val="28"/>
          <w:szCs w:val="28"/>
        </w:rPr>
        <w:t>。</w:t>
      </w:r>
    </w:p>
    <w:p w:rsidR="009771E2" w:rsidRPr="009771E2" w:rsidRDefault="009771E2" w:rsidP="009771E2">
      <w:pPr>
        <w:spacing w:line="440" w:lineRule="exact"/>
        <w:ind w:firstLine="432"/>
        <w:rPr>
          <w:sz w:val="28"/>
          <w:szCs w:val="28"/>
        </w:rPr>
      </w:pPr>
      <w:r w:rsidRPr="009771E2">
        <w:rPr>
          <w:sz w:val="28"/>
          <w:szCs w:val="28"/>
        </w:rPr>
        <w:lastRenderedPageBreak/>
        <w:t>针对连续运行可靠性要求，通过满负荷</w:t>
      </w:r>
      <w:r w:rsidRPr="009771E2">
        <w:rPr>
          <w:sz w:val="28"/>
          <w:szCs w:val="28"/>
        </w:rPr>
        <w:t>12</w:t>
      </w:r>
      <w:r w:rsidRPr="009771E2">
        <w:rPr>
          <w:sz w:val="28"/>
          <w:szCs w:val="28"/>
        </w:rPr>
        <w:t>小时连续运行测试，验证设备</w:t>
      </w:r>
      <w:proofErr w:type="gramStart"/>
      <w:r w:rsidRPr="009771E2">
        <w:rPr>
          <w:sz w:val="28"/>
          <w:szCs w:val="28"/>
        </w:rPr>
        <w:t>稼动率</w:t>
      </w:r>
      <w:proofErr w:type="gramEnd"/>
      <w:r w:rsidRPr="009771E2">
        <w:rPr>
          <w:sz w:val="28"/>
          <w:szCs w:val="28"/>
        </w:rPr>
        <w:t>可稳定达到</w:t>
      </w:r>
      <w:r w:rsidRPr="009771E2">
        <w:rPr>
          <w:sz w:val="28"/>
          <w:szCs w:val="28"/>
        </w:rPr>
        <w:t>98.5%</w:t>
      </w:r>
      <w:r w:rsidRPr="009771E2">
        <w:rPr>
          <w:sz w:val="28"/>
          <w:szCs w:val="28"/>
        </w:rPr>
        <w:t>以上，综合破损率稳定控制在</w:t>
      </w:r>
      <w:r w:rsidRPr="009771E2">
        <w:rPr>
          <w:sz w:val="28"/>
          <w:szCs w:val="28"/>
        </w:rPr>
        <w:t>0.8‰</w:t>
      </w:r>
      <w:r w:rsidRPr="009771E2">
        <w:rPr>
          <w:sz w:val="28"/>
          <w:szCs w:val="28"/>
        </w:rPr>
        <w:t>以内，所有技术指标均经过实际生产场景的充分验证，具备可行性</w:t>
      </w:r>
    </w:p>
    <w:p w:rsidR="00D213D1" w:rsidRDefault="0085077C" w:rsidP="009771E2">
      <w:pPr>
        <w:spacing w:line="440" w:lineRule="exact"/>
        <w:ind w:firstLine="43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四、标准中涉及专利的情况</w:t>
      </w:r>
    </w:p>
    <w:p w:rsidR="00D213D1" w:rsidRDefault="0085077C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本标准不涉及专利问题。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五、预期达到的社会效益、对产业发展的作用等情况</w:t>
      </w:r>
    </w:p>
    <w:p w:rsidR="00D213D1" w:rsidRDefault="0085077C">
      <w:pPr>
        <w:spacing w:line="440" w:lineRule="exact"/>
        <w:ind w:firstLine="432"/>
        <w:rPr>
          <w:sz w:val="28"/>
          <w:szCs w:val="28"/>
        </w:rPr>
      </w:pPr>
      <w:r>
        <w:rPr>
          <w:rFonts w:hint="eastAsia"/>
          <w:sz w:val="28"/>
          <w:szCs w:val="28"/>
        </w:rPr>
        <w:t>通过标准的制定和实施，将促进技术创新，增强产品的国内外市场竞争力，同时为推进产业结构调整与优化升级创造条件，对规范市场竞争，引导市场良性发展，加快我国</w:t>
      </w:r>
      <w:r w:rsidR="009771E2" w:rsidRPr="009771E2">
        <w:rPr>
          <w:rFonts w:hint="eastAsia"/>
          <w:sz w:val="28"/>
          <w:szCs w:val="28"/>
        </w:rPr>
        <w:t>太阳能电池片分片断面钝化设备</w:t>
      </w:r>
      <w:r>
        <w:rPr>
          <w:rFonts w:hint="eastAsia"/>
          <w:sz w:val="28"/>
          <w:szCs w:val="28"/>
        </w:rPr>
        <w:t>技术快速发展具有积极的促进作用。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六、与国际、国外对比情况</w:t>
      </w:r>
    </w:p>
    <w:p w:rsidR="00D213D1" w:rsidRDefault="0085077C">
      <w:pPr>
        <w:spacing w:line="440" w:lineRule="exact"/>
        <w:ind w:firstLine="432"/>
        <w:rPr>
          <w:sz w:val="28"/>
          <w:szCs w:val="28"/>
        </w:rPr>
      </w:pPr>
      <w:r>
        <w:rPr>
          <w:rFonts w:hint="eastAsia"/>
          <w:sz w:val="28"/>
          <w:szCs w:val="28"/>
        </w:rPr>
        <w:t>本标准没有采用国际标准。</w:t>
      </w:r>
    </w:p>
    <w:p w:rsidR="00D213D1" w:rsidRDefault="0085077C">
      <w:pPr>
        <w:spacing w:line="440" w:lineRule="exact"/>
        <w:ind w:firstLine="432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本标准制定</w:t>
      </w:r>
      <w:r>
        <w:rPr>
          <w:rFonts w:hint="eastAsia"/>
          <w:sz w:val="28"/>
          <w:szCs w:val="28"/>
        </w:rPr>
        <w:t>过程中未查到同类国际、国外标准。</w:t>
      </w:r>
    </w:p>
    <w:p w:rsidR="00D213D1" w:rsidRDefault="0085077C">
      <w:pPr>
        <w:spacing w:line="440" w:lineRule="exact"/>
        <w:ind w:firstLine="432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本标准制定</w:t>
      </w:r>
      <w:r>
        <w:rPr>
          <w:rFonts w:hint="eastAsia"/>
          <w:sz w:val="28"/>
          <w:szCs w:val="28"/>
        </w:rPr>
        <w:t>过程中未测试国外的样品。</w:t>
      </w:r>
    </w:p>
    <w:p w:rsidR="00D213D1" w:rsidRDefault="0085077C">
      <w:pPr>
        <w:spacing w:line="440" w:lineRule="exact"/>
        <w:ind w:firstLine="432"/>
        <w:rPr>
          <w:sz w:val="28"/>
          <w:szCs w:val="28"/>
        </w:rPr>
      </w:pPr>
      <w:r>
        <w:rPr>
          <w:rFonts w:hint="eastAsia"/>
          <w:sz w:val="28"/>
          <w:szCs w:val="28"/>
        </w:rPr>
        <w:t>本标准水平为</w:t>
      </w:r>
      <w:r>
        <w:rPr>
          <w:rFonts w:hint="eastAsia"/>
          <w:sz w:val="28"/>
          <w:szCs w:val="28"/>
        </w:rPr>
        <w:t>国内先进水平。</w:t>
      </w:r>
    </w:p>
    <w:p w:rsidR="00D213D1" w:rsidRDefault="0085077C" w:rsidP="009771E2">
      <w:pPr>
        <w:spacing w:beforeLines="100" w:afterLines="100" w:line="440" w:lineRule="exact"/>
        <w:ind w:firstLine="43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七、在标准体系中的位置，与现行相关法律、法规、规章及标准，特别是强制性标准的协调性</w:t>
      </w:r>
    </w:p>
    <w:p w:rsidR="00D213D1" w:rsidRDefault="0085077C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本标准与现行相关法律、法规、规章及相关标准协调一致。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八、重大分歧意见的处理经过和依据</w:t>
      </w:r>
    </w:p>
    <w:p w:rsidR="00D213D1" w:rsidRDefault="009771E2">
      <w:pPr>
        <w:spacing w:line="440" w:lineRule="exact"/>
        <w:ind w:firstLineChars="200" w:firstLine="560"/>
        <w:rPr>
          <w:sz w:val="28"/>
          <w:szCs w:val="28"/>
        </w:rPr>
      </w:pPr>
      <w:bookmarkStart w:id="5" w:name="OLE_LINK27"/>
      <w:bookmarkStart w:id="6" w:name="OLE_LINK28"/>
      <w:r>
        <w:rPr>
          <w:rFonts w:hint="eastAsia"/>
          <w:sz w:val="28"/>
          <w:szCs w:val="28"/>
        </w:rPr>
        <w:t>无</w:t>
      </w:r>
      <w:r w:rsidR="0085077C">
        <w:rPr>
          <w:rFonts w:hint="eastAsia"/>
          <w:sz w:val="28"/>
          <w:szCs w:val="28"/>
        </w:rPr>
        <w:t>。</w:t>
      </w:r>
    </w:p>
    <w:bookmarkEnd w:id="5"/>
    <w:bookmarkEnd w:id="6"/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九、标准性质的建议说明</w:t>
      </w:r>
    </w:p>
    <w:p w:rsidR="00D213D1" w:rsidRDefault="009771E2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本标准的性质为团体标准，有团体成员或社会组织自愿采纳实施</w:t>
      </w:r>
      <w:r w:rsidR="0085077C">
        <w:rPr>
          <w:rFonts w:hint="eastAsia"/>
          <w:sz w:val="28"/>
          <w:szCs w:val="28"/>
        </w:rPr>
        <w:t>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十、贯彻标准的要求和措施建议</w:t>
      </w:r>
    </w:p>
    <w:p w:rsidR="00D213D1" w:rsidRDefault="0085077C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一般情况下，建议本标准批准发布</w:t>
      </w:r>
      <w:r w:rsidR="009771E2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个月后实施。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十一、废止或代替现行相关标准的建议</w:t>
      </w:r>
    </w:p>
    <w:p w:rsidR="00D213D1" w:rsidRDefault="009771E2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</w:t>
      </w:r>
      <w:r w:rsidR="0085077C">
        <w:rPr>
          <w:rFonts w:hint="eastAsia"/>
          <w:sz w:val="28"/>
          <w:szCs w:val="28"/>
        </w:rPr>
        <w:t>。</w:t>
      </w:r>
    </w:p>
    <w:p w:rsidR="00D213D1" w:rsidRDefault="0085077C" w:rsidP="009771E2">
      <w:pPr>
        <w:spacing w:beforeLines="100" w:afterLines="100" w:line="4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十二、其他应予说明的事项</w:t>
      </w:r>
    </w:p>
    <w:p w:rsidR="00D213D1" w:rsidRDefault="009771E2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</w:t>
      </w:r>
      <w:r w:rsidR="0085077C">
        <w:rPr>
          <w:rFonts w:hint="eastAsia"/>
          <w:sz w:val="28"/>
          <w:szCs w:val="28"/>
        </w:rPr>
        <w:t>。</w:t>
      </w:r>
    </w:p>
    <w:p w:rsidR="00D213D1" w:rsidRDefault="00D213D1">
      <w:pPr>
        <w:spacing w:line="440" w:lineRule="exact"/>
        <w:ind w:firstLine="432"/>
        <w:rPr>
          <w:sz w:val="28"/>
          <w:szCs w:val="28"/>
        </w:rPr>
      </w:pPr>
    </w:p>
    <w:p w:rsidR="00D213D1" w:rsidRDefault="00D213D1">
      <w:pPr>
        <w:spacing w:line="440" w:lineRule="exact"/>
        <w:ind w:firstLine="432"/>
        <w:rPr>
          <w:sz w:val="28"/>
          <w:szCs w:val="28"/>
        </w:rPr>
      </w:pPr>
    </w:p>
    <w:p w:rsidR="00D213D1" w:rsidRDefault="00D213D1">
      <w:pPr>
        <w:spacing w:line="440" w:lineRule="exact"/>
        <w:ind w:firstLine="432"/>
        <w:rPr>
          <w:sz w:val="28"/>
          <w:szCs w:val="28"/>
        </w:rPr>
      </w:pPr>
    </w:p>
    <w:p w:rsidR="009771E2" w:rsidRDefault="0085077C">
      <w:pPr>
        <w:spacing w:line="440" w:lineRule="exact"/>
        <w:ind w:firstLine="43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r w:rsidR="009771E2" w:rsidRPr="009771E2">
        <w:rPr>
          <w:rFonts w:hint="eastAsia"/>
          <w:sz w:val="28"/>
          <w:szCs w:val="28"/>
        </w:rPr>
        <w:t>太阳能电池片分片断面钝化设备</w:t>
      </w:r>
      <w:r>
        <w:rPr>
          <w:rFonts w:hint="eastAsia"/>
          <w:sz w:val="28"/>
          <w:szCs w:val="28"/>
        </w:rPr>
        <w:t>》</w:t>
      </w:r>
    </w:p>
    <w:p w:rsidR="00D213D1" w:rsidRDefault="009771E2" w:rsidP="009771E2">
      <w:pPr>
        <w:spacing w:line="440" w:lineRule="exact"/>
        <w:ind w:right="1120" w:firstLine="43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="0085077C">
        <w:rPr>
          <w:rFonts w:hint="eastAsia"/>
          <w:sz w:val="28"/>
          <w:szCs w:val="28"/>
        </w:rPr>
        <w:t>团体标准编制工作组</w:t>
      </w:r>
    </w:p>
    <w:p w:rsidR="00D213D1" w:rsidRDefault="0085077C">
      <w:pPr>
        <w:spacing w:line="440" w:lineRule="exact"/>
        <w:ind w:firstLine="432"/>
        <w:rPr>
          <w:sz w:val="24"/>
          <w:szCs w:val="24"/>
        </w:rPr>
      </w:pPr>
      <w:r>
        <w:rPr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 w:rsidR="009771E2">
        <w:rPr>
          <w:rFonts w:hint="eastAsia"/>
          <w:sz w:val="24"/>
          <w:szCs w:val="24"/>
        </w:rPr>
        <w:tab/>
      </w:r>
      <w:r w:rsidR="009771E2">
        <w:rPr>
          <w:rFonts w:hint="eastAsia"/>
          <w:sz w:val="24"/>
          <w:szCs w:val="24"/>
        </w:rPr>
        <w:tab/>
      </w:r>
      <w:r w:rsidR="009771E2">
        <w:rPr>
          <w:rFonts w:hint="eastAsia"/>
          <w:sz w:val="24"/>
          <w:szCs w:val="24"/>
        </w:rPr>
        <w:tab/>
        <w:t>2026</w:t>
      </w:r>
      <w:r>
        <w:rPr>
          <w:rFonts w:hint="eastAsia"/>
          <w:sz w:val="24"/>
          <w:szCs w:val="24"/>
        </w:rPr>
        <w:t>年</w:t>
      </w:r>
      <w:r w:rsidR="009771E2">
        <w:rPr>
          <w:rFonts w:hint="eastAsia"/>
          <w:sz w:val="24"/>
          <w:szCs w:val="24"/>
        </w:rPr>
        <w:t>04</w:t>
      </w:r>
      <w:r>
        <w:rPr>
          <w:rFonts w:hint="eastAsia"/>
          <w:sz w:val="24"/>
          <w:szCs w:val="24"/>
        </w:rPr>
        <w:t>月</w:t>
      </w:r>
      <w:r w:rsidR="009771E2">
        <w:rPr>
          <w:rFonts w:hint="eastAsia"/>
          <w:sz w:val="24"/>
          <w:szCs w:val="24"/>
        </w:rPr>
        <w:t>24</w:t>
      </w:r>
      <w:r>
        <w:rPr>
          <w:rFonts w:hint="eastAsia"/>
          <w:sz w:val="24"/>
          <w:szCs w:val="24"/>
        </w:rPr>
        <w:t>日</w:t>
      </w:r>
    </w:p>
    <w:sectPr w:rsidR="00D213D1" w:rsidSect="00D213D1">
      <w:footerReference w:type="default" r:id="rId8"/>
      <w:pgSz w:w="11906" w:h="16838"/>
      <w:pgMar w:top="1304" w:right="1304" w:bottom="1304" w:left="1304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7C" w:rsidRDefault="0085077C" w:rsidP="00D213D1">
      <w:r>
        <w:separator/>
      </w:r>
    </w:p>
  </w:endnote>
  <w:endnote w:type="continuationSeparator" w:id="0">
    <w:p w:rsidR="0085077C" w:rsidRDefault="0085077C" w:rsidP="00D21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562990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:rsidR="00D213D1" w:rsidRDefault="0085077C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D213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213D1">
              <w:rPr>
                <w:b/>
                <w:bCs/>
                <w:sz w:val="24"/>
                <w:szCs w:val="24"/>
              </w:rPr>
              <w:fldChar w:fldCharType="separate"/>
            </w:r>
            <w:r w:rsidR="009771E2">
              <w:rPr>
                <w:b/>
                <w:bCs/>
                <w:noProof/>
              </w:rPr>
              <w:t>5</w:t>
            </w:r>
            <w:r w:rsidR="00D213D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213D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213D1">
              <w:rPr>
                <w:b/>
                <w:bCs/>
                <w:sz w:val="24"/>
                <w:szCs w:val="24"/>
              </w:rPr>
              <w:fldChar w:fldCharType="separate"/>
            </w:r>
            <w:r w:rsidR="009771E2">
              <w:rPr>
                <w:b/>
                <w:bCs/>
                <w:noProof/>
              </w:rPr>
              <w:t>5</w:t>
            </w:r>
            <w:r w:rsidR="00D213D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213D1" w:rsidRDefault="00D213D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7C" w:rsidRDefault="0085077C" w:rsidP="00D213D1">
      <w:r>
        <w:separator/>
      </w:r>
    </w:p>
  </w:footnote>
  <w:footnote w:type="continuationSeparator" w:id="0">
    <w:p w:rsidR="0085077C" w:rsidRDefault="0085077C" w:rsidP="00D21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4504"/>
    <w:multiLevelType w:val="multilevel"/>
    <w:tmpl w:val="F2D4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5386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5B71D74"/>
    <w:multiLevelType w:val="multilevel"/>
    <w:tmpl w:val="25B71D74"/>
    <w:lvl w:ilvl="0">
      <w:start w:val="1"/>
      <w:numFmt w:val="decimal"/>
      <w:pStyle w:val="a5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>
    <w:nsid w:val="646260FA"/>
    <w:multiLevelType w:val="multilevel"/>
    <w:tmpl w:val="646260FA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63E"/>
    <w:rsid w:val="000031DF"/>
    <w:rsid w:val="000036CD"/>
    <w:rsid w:val="00004596"/>
    <w:rsid w:val="00004622"/>
    <w:rsid w:val="000055F3"/>
    <w:rsid w:val="00006560"/>
    <w:rsid w:val="0000761A"/>
    <w:rsid w:val="0000780B"/>
    <w:rsid w:val="0001494A"/>
    <w:rsid w:val="000167C4"/>
    <w:rsid w:val="00023B56"/>
    <w:rsid w:val="000251F9"/>
    <w:rsid w:val="000329B0"/>
    <w:rsid w:val="00036832"/>
    <w:rsid w:val="00037411"/>
    <w:rsid w:val="00040973"/>
    <w:rsid w:val="000412E9"/>
    <w:rsid w:val="00044481"/>
    <w:rsid w:val="00046338"/>
    <w:rsid w:val="0004651D"/>
    <w:rsid w:val="00050059"/>
    <w:rsid w:val="00051234"/>
    <w:rsid w:val="00053960"/>
    <w:rsid w:val="000547FC"/>
    <w:rsid w:val="0005499A"/>
    <w:rsid w:val="00055911"/>
    <w:rsid w:val="00057049"/>
    <w:rsid w:val="00060430"/>
    <w:rsid w:val="00060DB0"/>
    <w:rsid w:val="00062E88"/>
    <w:rsid w:val="0006655D"/>
    <w:rsid w:val="00066B36"/>
    <w:rsid w:val="000676AE"/>
    <w:rsid w:val="000721E1"/>
    <w:rsid w:val="00072BA3"/>
    <w:rsid w:val="00073134"/>
    <w:rsid w:val="00076399"/>
    <w:rsid w:val="000800BE"/>
    <w:rsid w:val="00081E84"/>
    <w:rsid w:val="0008503F"/>
    <w:rsid w:val="00091AB1"/>
    <w:rsid w:val="000A3A77"/>
    <w:rsid w:val="000A4ABC"/>
    <w:rsid w:val="000A4C9B"/>
    <w:rsid w:val="000A6CF9"/>
    <w:rsid w:val="000A7524"/>
    <w:rsid w:val="000B1839"/>
    <w:rsid w:val="000B2F36"/>
    <w:rsid w:val="000B5BCE"/>
    <w:rsid w:val="000B67C4"/>
    <w:rsid w:val="000B7298"/>
    <w:rsid w:val="000C1EEE"/>
    <w:rsid w:val="000C1F87"/>
    <w:rsid w:val="000C3BBF"/>
    <w:rsid w:val="000C4964"/>
    <w:rsid w:val="000D0764"/>
    <w:rsid w:val="000D0F74"/>
    <w:rsid w:val="000E0097"/>
    <w:rsid w:val="000E3AAA"/>
    <w:rsid w:val="000E55F4"/>
    <w:rsid w:val="000E5D72"/>
    <w:rsid w:val="000E61C1"/>
    <w:rsid w:val="000E692A"/>
    <w:rsid w:val="000F031A"/>
    <w:rsid w:val="000F0D60"/>
    <w:rsid w:val="000F4785"/>
    <w:rsid w:val="000F60A5"/>
    <w:rsid w:val="000F6524"/>
    <w:rsid w:val="000F6C51"/>
    <w:rsid w:val="00102A7E"/>
    <w:rsid w:val="00105286"/>
    <w:rsid w:val="00110046"/>
    <w:rsid w:val="00110845"/>
    <w:rsid w:val="00112D33"/>
    <w:rsid w:val="001142C8"/>
    <w:rsid w:val="00115F2A"/>
    <w:rsid w:val="00116E95"/>
    <w:rsid w:val="00117771"/>
    <w:rsid w:val="00121C70"/>
    <w:rsid w:val="001243EE"/>
    <w:rsid w:val="00125036"/>
    <w:rsid w:val="00126AAE"/>
    <w:rsid w:val="00126AC0"/>
    <w:rsid w:val="00130EF6"/>
    <w:rsid w:val="00131847"/>
    <w:rsid w:val="001329FD"/>
    <w:rsid w:val="001341CF"/>
    <w:rsid w:val="0013495C"/>
    <w:rsid w:val="00134CB2"/>
    <w:rsid w:val="0014013B"/>
    <w:rsid w:val="00140F39"/>
    <w:rsid w:val="0014354D"/>
    <w:rsid w:val="00143C90"/>
    <w:rsid w:val="00145592"/>
    <w:rsid w:val="001457BA"/>
    <w:rsid w:val="0015277D"/>
    <w:rsid w:val="001535E5"/>
    <w:rsid w:val="00155F12"/>
    <w:rsid w:val="00157D89"/>
    <w:rsid w:val="00161770"/>
    <w:rsid w:val="00161938"/>
    <w:rsid w:val="001631D4"/>
    <w:rsid w:val="00164966"/>
    <w:rsid w:val="00164A86"/>
    <w:rsid w:val="00164C3C"/>
    <w:rsid w:val="0016553D"/>
    <w:rsid w:val="00165825"/>
    <w:rsid w:val="00165F5D"/>
    <w:rsid w:val="00170639"/>
    <w:rsid w:val="00173016"/>
    <w:rsid w:val="00176724"/>
    <w:rsid w:val="00180684"/>
    <w:rsid w:val="00183E63"/>
    <w:rsid w:val="0018445F"/>
    <w:rsid w:val="001865A1"/>
    <w:rsid w:val="00187924"/>
    <w:rsid w:val="00190731"/>
    <w:rsid w:val="001910E5"/>
    <w:rsid w:val="001930D0"/>
    <w:rsid w:val="00193823"/>
    <w:rsid w:val="00193AA7"/>
    <w:rsid w:val="00194FE3"/>
    <w:rsid w:val="00196AD0"/>
    <w:rsid w:val="00196CD1"/>
    <w:rsid w:val="00197951"/>
    <w:rsid w:val="001A01B8"/>
    <w:rsid w:val="001A0E95"/>
    <w:rsid w:val="001A1543"/>
    <w:rsid w:val="001A53C1"/>
    <w:rsid w:val="001A7380"/>
    <w:rsid w:val="001B281E"/>
    <w:rsid w:val="001B3489"/>
    <w:rsid w:val="001C5880"/>
    <w:rsid w:val="001C5C38"/>
    <w:rsid w:val="001D2933"/>
    <w:rsid w:val="001D4039"/>
    <w:rsid w:val="001D4B84"/>
    <w:rsid w:val="001D7EC1"/>
    <w:rsid w:val="001D7EDB"/>
    <w:rsid w:val="001D7F28"/>
    <w:rsid w:val="001E0075"/>
    <w:rsid w:val="001E054C"/>
    <w:rsid w:val="001E1B1C"/>
    <w:rsid w:val="001E1EBD"/>
    <w:rsid w:val="001E585E"/>
    <w:rsid w:val="001F05D1"/>
    <w:rsid w:val="001F1286"/>
    <w:rsid w:val="001F1D62"/>
    <w:rsid w:val="001F22BE"/>
    <w:rsid w:val="001F25C3"/>
    <w:rsid w:val="001F29FD"/>
    <w:rsid w:val="001F2EA7"/>
    <w:rsid w:val="001F36D9"/>
    <w:rsid w:val="001F4925"/>
    <w:rsid w:val="00200DC4"/>
    <w:rsid w:val="0020110E"/>
    <w:rsid w:val="00201F08"/>
    <w:rsid w:val="00206209"/>
    <w:rsid w:val="0020665D"/>
    <w:rsid w:val="00207DCE"/>
    <w:rsid w:val="0021055E"/>
    <w:rsid w:val="00212CF2"/>
    <w:rsid w:val="00213255"/>
    <w:rsid w:val="00220EA5"/>
    <w:rsid w:val="0022140F"/>
    <w:rsid w:val="0022291C"/>
    <w:rsid w:val="002248A6"/>
    <w:rsid w:val="00225C6E"/>
    <w:rsid w:val="002308F7"/>
    <w:rsid w:val="00231163"/>
    <w:rsid w:val="002319AD"/>
    <w:rsid w:val="0023390D"/>
    <w:rsid w:val="00235EB1"/>
    <w:rsid w:val="00240A86"/>
    <w:rsid w:val="00240C0F"/>
    <w:rsid w:val="00242CD6"/>
    <w:rsid w:val="00244499"/>
    <w:rsid w:val="00246781"/>
    <w:rsid w:val="0025039A"/>
    <w:rsid w:val="00250788"/>
    <w:rsid w:val="00251DEB"/>
    <w:rsid w:val="002542AA"/>
    <w:rsid w:val="002566E3"/>
    <w:rsid w:val="002574B2"/>
    <w:rsid w:val="00260CB0"/>
    <w:rsid w:val="00260DB6"/>
    <w:rsid w:val="00261C5C"/>
    <w:rsid w:val="002653CC"/>
    <w:rsid w:val="00266BEA"/>
    <w:rsid w:val="002714EA"/>
    <w:rsid w:val="00271EFF"/>
    <w:rsid w:val="00272E91"/>
    <w:rsid w:val="0027331D"/>
    <w:rsid w:val="00274792"/>
    <w:rsid w:val="0027480D"/>
    <w:rsid w:val="00276D74"/>
    <w:rsid w:val="002774E5"/>
    <w:rsid w:val="00277F4A"/>
    <w:rsid w:val="00283C98"/>
    <w:rsid w:val="0028449A"/>
    <w:rsid w:val="00284947"/>
    <w:rsid w:val="00284AD9"/>
    <w:rsid w:val="00285BA4"/>
    <w:rsid w:val="00286C50"/>
    <w:rsid w:val="00287A9F"/>
    <w:rsid w:val="0029572E"/>
    <w:rsid w:val="00297698"/>
    <w:rsid w:val="00297AAC"/>
    <w:rsid w:val="002A008F"/>
    <w:rsid w:val="002A15D8"/>
    <w:rsid w:val="002A1932"/>
    <w:rsid w:val="002A24C8"/>
    <w:rsid w:val="002A28B8"/>
    <w:rsid w:val="002A2F86"/>
    <w:rsid w:val="002A4A55"/>
    <w:rsid w:val="002A747F"/>
    <w:rsid w:val="002B107E"/>
    <w:rsid w:val="002B1E4C"/>
    <w:rsid w:val="002B2E3A"/>
    <w:rsid w:val="002B70AB"/>
    <w:rsid w:val="002B724B"/>
    <w:rsid w:val="002C06C3"/>
    <w:rsid w:val="002C0CFB"/>
    <w:rsid w:val="002C0E18"/>
    <w:rsid w:val="002C35DE"/>
    <w:rsid w:val="002C428E"/>
    <w:rsid w:val="002C540D"/>
    <w:rsid w:val="002C5EB1"/>
    <w:rsid w:val="002D0EDF"/>
    <w:rsid w:val="002D1DE3"/>
    <w:rsid w:val="002D2108"/>
    <w:rsid w:val="002D3070"/>
    <w:rsid w:val="002D380C"/>
    <w:rsid w:val="002D385E"/>
    <w:rsid w:val="002D433A"/>
    <w:rsid w:val="002D7B54"/>
    <w:rsid w:val="002D7BC9"/>
    <w:rsid w:val="002E0E87"/>
    <w:rsid w:val="002E15FA"/>
    <w:rsid w:val="002E3D80"/>
    <w:rsid w:val="002E4096"/>
    <w:rsid w:val="002E46BC"/>
    <w:rsid w:val="002E6C02"/>
    <w:rsid w:val="002E7A3E"/>
    <w:rsid w:val="002F055D"/>
    <w:rsid w:val="002F1C1D"/>
    <w:rsid w:val="002F255E"/>
    <w:rsid w:val="002F4DD3"/>
    <w:rsid w:val="002F77B1"/>
    <w:rsid w:val="002F7C3E"/>
    <w:rsid w:val="003004F3"/>
    <w:rsid w:val="003025C7"/>
    <w:rsid w:val="0030441F"/>
    <w:rsid w:val="00304420"/>
    <w:rsid w:val="003053E1"/>
    <w:rsid w:val="00306283"/>
    <w:rsid w:val="003068BC"/>
    <w:rsid w:val="003074AF"/>
    <w:rsid w:val="003078AB"/>
    <w:rsid w:val="00310258"/>
    <w:rsid w:val="0031060C"/>
    <w:rsid w:val="00312BD6"/>
    <w:rsid w:val="00313318"/>
    <w:rsid w:val="00313692"/>
    <w:rsid w:val="0031453D"/>
    <w:rsid w:val="00317948"/>
    <w:rsid w:val="00320C1C"/>
    <w:rsid w:val="00323904"/>
    <w:rsid w:val="00323C38"/>
    <w:rsid w:val="00323EF5"/>
    <w:rsid w:val="0032433E"/>
    <w:rsid w:val="0032543A"/>
    <w:rsid w:val="003260B3"/>
    <w:rsid w:val="00326B44"/>
    <w:rsid w:val="00330FAC"/>
    <w:rsid w:val="00333A0F"/>
    <w:rsid w:val="00335AAE"/>
    <w:rsid w:val="0034006D"/>
    <w:rsid w:val="00340EC2"/>
    <w:rsid w:val="00341FA1"/>
    <w:rsid w:val="003433CE"/>
    <w:rsid w:val="00344668"/>
    <w:rsid w:val="003464B2"/>
    <w:rsid w:val="003509A7"/>
    <w:rsid w:val="00352C1B"/>
    <w:rsid w:val="00353322"/>
    <w:rsid w:val="0035599C"/>
    <w:rsid w:val="00355EDA"/>
    <w:rsid w:val="00355FC2"/>
    <w:rsid w:val="00356323"/>
    <w:rsid w:val="00361556"/>
    <w:rsid w:val="003626AB"/>
    <w:rsid w:val="0036477D"/>
    <w:rsid w:val="00371EB1"/>
    <w:rsid w:val="00373740"/>
    <w:rsid w:val="0037387F"/>
    <w:rsid w:val="00373CCB"/>
    <w:rsid w:val="003847F0"/>
    <w:rsid w:val="00384FB8"/>
    <w:rsid w:val="00387092"/>
    <w:rsid w:val="0038784E"/>
    <w:rsid w:val="003A342B"/>
    <w:rsid w:val="003A635B"/>
    <w:rsid w:val="003A7D1D"/>
    <w:rsid w:val="003B05AB"/>
    <w:rsid w:val="003B1C44"/>
    <w:rsid w:val="003B21EE"/>
    <w:rsid w:val="003B2E3C"/>
    <w:rsid w:val="003B77C5"/>
    <w:rsid w:val="003C2F0D"/>
    <w:rsid w:val="003C43FA"/>
    <w:rsid w:val="003C4E08"/>
    <w:rsid w:val="003C4E44"/>
    <w:rsid w:val="003D158C"/>
    <w:rsid w:val="003D27B0"/>
    <w:rsid w:val="003D3FB4"/>
    <w:rsid w:val="003D4ACA"/>
    <w:rsid w:val="003E477C"/>
    <w:rsid w:val="003E4A07"/>
    <w:rsid w:val="003E50AB"/>
    <w:rsid w:val="003E5EF9"/>
    <w:rsid w:val="003F0B03"/>
    <w:rsid w:val="003F28F0"/>
    <w:rsid w:val="003F364E"/>
    <w:rsid w:val="003F6B94"/>
    <w:rsid w:val="00401E58"/>
    <w:rsid w:val="0040579B"/>
    <w:rsid w:val="0040631A"/>
    <w:rsid w:val="004105F5"/>
    <w:rsid w:val="004217B5"/>
    <w:rsid w:val="00422A82"/>
    <w:rsid w:val="00422EE7"/>
    <w:rsid w:val="004235F1"/>
    <w:rsid w:val="004241B8"/>
    <w:rsid w:val="00424868"/>
    <w:rsid w:val="004269F2"/>
    <w:rsid w:val="004275FC"/>
    <w:rsid w:val="004324D7"/>
    <w:rsid w:val="00432E71"/>
    <w:rsid w:val="00436733"/>
    <w:rsid w:val="00441C46"/>
    <w:rsid w:val="00442125"/>
    <w:rsid w:val="0044670E"/>
    <w:rsid w:val="00447774"/>
    <w:rsid w:val="004505E9"/>
    <w:rsid w:val="0045192B"/>
    <w:rsid w:val="0045223C"/>
    <w:rsid w:val="004522D8"/>
    <w:rsid w:val="00452863"/>
    <w:rsid w:val="00454E43"/>
    <w:rsid w:val="00455AB3"/>
    <w:rsid w:val="004619BF"/>
    <w:rsid w:val="00462FA0"/>
    <w:rsid w:val="004634C6"/>
    <w:rsid w:val="0046629B"/>
    <w:rsid w:val="004677B9"/>
    <w:rsid w:val="00473EC8"/>
    <w:rsid w:val="00474E63"/>
    <w:rsid w:val="00475E92"/>
    <w:rsid w:val="00480A1F"/>
    <w:rsid w:val="004819C5"/>
    <w:rsid w:val="00481CFE"/>
    <w:rsid w:val="00482483"/>
    <w:rsid w:val="0048283C"/>
    <w:rsid w:val="00484C14"/>
    <w:rsid w:val="00484E7E"/>
    <w:rsid w:val="0048733C"/>
    <w:rsid w:val="00493891"/>
    <w:rsid w:val="0049555C"/>
    <w:rsid w:val="0049635E"/>
    <w:rsid w:val="004963F6"/>
    <w:rsid w:val="004A018A"/>
    <w:rsid w:val="004A091B"/>
    <w:rsid w:val="004A0CAD"/>
    <w:rsid w:val="004A3DA9"/>
    <w:rsid w:val="004A3EB3"/>
    <w:rsid w:val="004A47C8"/>
    <w:rsid w:val="004B5B2C"/>
    <w:rsid w:val="004B627A"/>
    <w:rsid w:val="004B77CB"/>
    <w:rsid w:val="004C06EA"/>
    <w:rsid w:val="004C19C8"/>
    <w:rsid w:val="004C1E2B"/>
    <w:rsid w:val="004C510C"/>
    <w:rsid w:val="004C52FC"/>
    <w:rsid w:val="004C5980"/>
    <w:rsid w:val="004C59DA"/>
    <w:rsid w:val="004C7840"/>
    <w:rsid w:val="004D128C"/>
    <w:rsid w:val="004D22E4"/>
    <w:rsid w:val="004D27BE"/>
    <w:rsid w:val="004D2A5C"/>
    <w:rsid w:val="004D319A"/>
    <w:rsid w:val="004D350D"/>
    <w:rsid w:val="004D4C94"/>
    <w:rsid w:val="004D7618"/>
    <w:rsid w:val="004D7CC7"/>
    <w:rsid w:val="004E01A7"/>
    <w:rsid w:val="004E1355"/>
    <w:rsid w:val="004E194D"/>
    <w:rsid w:val="004E5576"/>
    <w:rsid w:val="004E5767"/>
    <w:rsid w:val="004E6360"/>
    <w:rsid w:val="004F0711"/>
    <w:rsid w:val="004F08F8"/>
    <w:rsid w:val="004F2176"/>
    <w:rsid w:val="004F36FF"/>
    <w:rsid w:val="004F4420"/>
    <w:rsid w:val="004F65D2"/>
    <w:rsid w:val="004F75C1"/>
    <w:rsid w:val="00500CE3"/>
    <w:rsid w:val="0050115C"/>
    <w:rsid w:val="0050153F"/>
    <w:rsid w:val="0050362B"/>
    <w:rsid w:val="00507653"/>
    <w:rsid w:val="0051099A"/>
    <w:rsid w:val="00511039"/>
    <w:rsid w:val="00511590"/>
    <w:rsid w:val="00514E93"/>
    <w:rsid w:val="00515683"/>
    <w:rsid w:val="005210D9"/>
    <w:rsid w:val="005214A2"/>
    <w:rsid w:val="005256FA"/>
    <w:rsid w:val="005303A8"/>
    <w:rsid w:val="005309E4"/>
    <w:rsid w:val="005315C6"/>
    <w:rsid w:val="005357C4"/>
    <w:rsid w:val="00537B3C"/>
    <w:rsid w:val="00542757"/>
    <w:rsid w:val="00542F89"/>
    <w:rsid w:val="0054351D"/>
    <w:rsid w:val="0054468F"/>
    <w:rsid w:val="00550983"/>
    <w:rsid w:val="00552539"/>
    <w:rsid w:val="005530EE"/>
    <w:rsid w:val="00553C82"/>
    <w:rsid w:val="00556764"/>
    <w:rsid w:val="00560021"/>
    <w:rsid w:val="00561E0E"/>
    <w:rsid w:val="00563562"/>
    <w:rsid w:val="00565BDF"/>
    <w:rsid w:val="00566254"/>
    <w:rsid w:val="00567CEB"/>
    <w:rsid w:val="00570D14"/>
    <w:rsid w:val="00572C4F"/>
    <w:rsid w:val="005756BE"/>
    <w:rsid w:val="00576164"/>
    <w:rsid w:val="00576664"/>
    <w:rsid w:val="00576F55"/>
    <w:rsid w:val="00577B0A"/>
    <w:rsid w:val="0058138F"/>
    <w:rsid w:val="00582A01"/>
    <w:rsid w:val="00585C60"/>
    <w:rsid w:val="00587054"/>
    <w:rsid w:val="0058761F"/>
    <w:rsid w:val="00587FB3"/>
    <w:rsid w:val="00591D35"/>
    <w:rsid w:val="005924E5"/>
    <w:rsid w:val="005930BA"/>
    <w:rsid w:val="00593426"/>
    <w:rsid w:val="005952D1"/>
    <w:rsid w:val="005958C4"/>
    <w:rsid w:val="00597DAA"/>
    <w:rsid w:val="005A0A53"/>
    <w:rsid w:val="005A1C61"/>
    <w:rsid w:val="005A297F"/>
    <w:rsid w:val="005A3F7C"/>
    <w:rsid w:val="005A53DC"/>
    <w:rsid w:val="005A6CB0"/>
    <w:rsid w:val="005B0EF5"/>
    <w:rsid w:val="005B1816"/>
    <w:rsid w:val="005B181E"/>
    <w:rsid w:val="005B51BE"/>
    <w:rsid w:val="005B558C"/>
    <w:rsid w:val="005B55B6"/>
    <w:rsid w:val="005B5AE6"/>
    <w:rsid w:val="005B5C59"/>
    <w:rsid w:val="005B7D91"/>
    <w:rsid w:val="005C41CF"/>
    <w:rsid w:val="005C71AE"/>
    <w:rsid w:val="005D126E"/>
    <w:rsid w:val="005D1362"/>
    <w:rsid w:val="005D1881"/>
    <w:rsid w:val="005D27DF"/>
    <w:rsid w:val="005D2F6C"/>
    <w:rsid w:val="005D5361"/>
    <w:rsid w:val="005D6FC0"/>
    <w:rsid w:val="005E50C2"/>
    <w:rsid w:val="005E55ED"/>
    <w:rsid w:val="005E5DC1"/>
    <w:rsid w:val="005E7DC8"/>
    <w:rsid w:val="005F1480"/>
    <w:rsid w:val="005F3324"/>
    <w:rsid w:val="005F395F"/>
    <w:rsid w:val="005F5D76"/>
    <w:rsid w:val="005F6A5C"/>
    <w:rsid w:val="006045BE"/>
    <w:rsid w:val="00606088"/>
    <w:rsid w:val="0061042B"/>
    <w:rsid w:val="0061163D"/>
    <w:rsid w:val="00614688"/>
    <w:rsid w:val="006155EB"/>
    <w:rsid w:val="00615EB9"/>
    <w:rsid w:val="00616D06"/>
    <w:rsid w:val="0061739C"/>
    <w:rsid w:val="00621E54"/>
    <w:rsid w:val="00626A73"/>
    <w:rsid w:val="006277B1"/>
    <w:rsid w:val="006300F0"/>
    <w:rsid w:val="00631904"/>
    <w:rsid w:val="00632790"/>
    <w:rsid w:val="00643120"/>
    <w:rsid w:val="0064323B"/>
    <w:rsid w:val="00644416"/>
    <w:rsid w:val="006457A1"/>
    <w:rsid w:val="00651388"/>
    <w:rsid w:val="0065168A"/>
    <w:rsid w:val="00651CB4"/>
    <w:rsid w:val="00652E44"/>
    <w:rsid w:val="00652EC1"/>
    <w:rsid w:val="0065469B"/>
    <w:rsid w:val="006552E6"/>
    <w:rsid w:val="00655307"/>
    <w:rsid w:val="00655E45"/>
    <w:rsid w:val="006567DD"/>
    <w:rsid w:val="006574E3"/>
    <w:rsid w:val="00657DC4"/>
    <w:rsid w:val="006612D8"/>
    <w:rsid w:val="00661533"/>
    <w:rsid w:val="00661FBF"/>
    <w:rsid w:val="00662F24"/>
    <w:rsid w:val="00663D4E"/>
    <w:rsid w:val="00666601"/>
    <w:rsid w:val="006677D8"/>
    <w:rsid w:val="006710AB"/>
    <w:rsid w:val="00673715"/>
    <w:rsid w:val="00676778"/>
    <w:rsid w:val="00677FD9"/>
    <w:rsid w:val="00685973"/>
    <w:rsid w:val="00685C81"/>
    <w:rsid w:val="00685DFF"/>
    <w:rsid w:val="00687459"/>
    <w:rsid w:val="00691BD8"/>
    <w:rsid w:val="0069237D"/>
    <w:rsid w:val="00696CA1"/>
    <w:rsid w:val="006974F4"/>
    <w:rsid w:val="00697954"/>
    <w:rsid w:val="006A1B5E"/>
    <w:rsid w:val="006A24E7"/>
    <w:rsid w:val="006A3525"/>
    <w:rsid w:val="006A3EC3"/>
    <w:rsid w:val="006B1A24"/>
    <w:rsid w:val="006B2729"/>
    <w:rsid w:val="006B341A"/>
    <w:rsid w:val="006B3943"/>
    <w:rsid w:val="006B53FA"/>
    <w:rsid w:val="006B7F86"/>
    <w:rsid w:val="006C2245"/>
    <w:rsid w:val="006C2DFD"/>
    <w:rsid w:val="006C3701"/>
    <w:rsid w:val="006C6863"/>
    <w:rsid w:val="006D12DD"/>
    <w:rsid w:val="006D154D"/>
    <w:rsid w:val="006D7898"/>
    <w:rsid w:val="006E053F"/>
    <w:rsid w:val="006E12BA"/>
    <w:rsid w:val="006E5381"/>
    <w:rsid w:val="006E73D0"/>
    <w:rsid w:val="007010E1"/>
    <w:rsid w:val="00702CC9"/>
    <w:rsid w:val="0070462D"/>
    <w:rsid w:val="00704F21"/>
    <w:rsid w:val="007051EA"/>
    <w:rsid w:val="00705D06"/>
    <w:rsid w:val="007072BA"/>
    <w:rsid w:val="00707821"/>
    <w:rsid w:val="007108E8"/>
    <w:rsid w:val="00712A12"/>
    <w:rsid w:val="007158D5"/>
    <w:rsid w:val="00717E46"/>
    <w:rsid w:val="00721BFE"/>
    <w:rsid w:val="00721EAE"/>
    <w:rsid w:val="00723EF1"/>
    <w:rsid w:val="00727E2E"/>
    <w:rsid w:val="0073090E"/>
    <w:rsid w:val="00732B69"/>
    <w:rsid w:val="00733FC0"/>
    <w:rsid w:val="00741A8A"/>
    <w:rsid w:val="00742A91"/>
    <w:rsid w:val="007447B6"/>
    <w:rsid w:val="00746199"/>
    <w:rsid w:val="0074668A"/>
    <w:rsid w:val="00746AD6"/>
    <w:rsid w:val="007560F4"/>
    <w:rsid w:val="007574CD"/>
    <w:rsid w:val="00757623"/>
    <w:rsid w:val="00761C9F"/>
    <w:rsid w:val="00764180"/>
    <w:rsid w:val="00764587"/>
    <w:rsid w:val="0076491A"/>
    <w:rsid w:val="00772CD2"/>
    <w:rsid w:val="0077679C"/>
    <w:rsid w:val="00781CAC"/>
    <w:rsid w:val="00782D85"/>
    <w:rsid w:val="00782E22"/>
    <w:rsid w:val="00784DFD"/>
    <w:rsid w:val="00786B44"/>
    <w:rsid w:val="00790546"/>
    <w:rsid w:val="007906B0"/>
    <w:rsid w:val="007A0346"/>
    <w:rsid w:val="007A2549"/>
    <w:rsid w:val="007A2883"/>
    <w:rsid w:val="007A3153"/>
    <w:rsid w:val="007A367C"/>
    <w:rsid w:val="007A3912"/>
    <w:rsid w:val="007A4B95"/>
    <w:rsid w:val="007A7EE0"/>
    <w:rsid w:val="007B0A40"/>
    <w:rsid w:val="007B1F59"/>
    <w:rsid w:val="007B444B"/>
    <w:rsid w:val="007B4539"/>
    <w:rsid w:val="007B7DEA"/>
    <w:rsid w:val="007C0493"/>
    <w:rsid w:val="007C062D"/>
    <w:rsid w:val="007C1E4B"/>
    <w:rsid w:val="007C3EC7"/>
    <w:rsid w:val="007D48FD"/>
    <w:rsid w:val="007D560F"/>
    <w:rsid w:val="007E0697"/>
    <w:rsid w:val="007E2CEF"/>
    <w:rsid w:val="007E349C"/>
    <w:rsid w:val="007E352D"/>
    <w:rsid w:val="007E3BCA"/>
    <w:rsid w:val="007F0990"/>
    <w:rsid w:val="007F2747"/>
    <w:rsid w:val="007F39AE"/>
    <w:rsid w:val="007F43CD"/>
    <w:rsid w:val="007F4600"/>
    <w:rsid w:val="007F4D9C"/>
    <w:rsid w:val="007F6D66"/>
    <w:rsid w:val="00800109"/>
    <w:rsid w:val="008009BF"/>
    <w:rsid w:val="008009E0"/>
    <w:rsid w:val="00801DC4"/>
    <w:rsid w:val="00806464"/>
    <w:rsid w:val="00807D16"/>
    <w:rsid w:val="00807D70"/>
    <w:rsid w:val="008119B1"/>
    <w:rsid w:val="00815473"/>
    <w:rsid w:val="0081604A"/>
    <w:rsid w:val="00817065"/>
    <w:rsid w:val="008174BC"/>
    <w:rsid w:val="00822032"/>
    <w:rsid w:val="008222AB"/>
    <w:rsid w:val="00823405"/>
    <w:rsid w:val="0082364A"/>
    <w:rsid w:val="00826762"/>
    <w:rsid w:val="00826B6A"/>
    <w:rsid w:val="008320B3"/>
    <w:rsid w:val="008331BC"/>
    <w:rsid w:val="0083712E"/>
    <w:rsid w:val="008379DB"/>
    <w:rsid w:val="00837BEA"/>
    <w:rsid w:val="0084144E"/>
    <w:rsid w:val="00842EE7"/>
    <w:rsid w:val="00844812"/>
    <w:rsid w:val="00847358"/>
    <w:rsid w:val="00847CE6"/>
    <w:rsid w:val="0085072D"/>
    <w:rsid w:val="0085077C"/>
    <w:rsid w:val="00853218"/>
    <w:rsid w:val="0085551E"/>
    <w:rsid w:val="00861D03"/>
    <w:rsid w:val="00862003"/>
    <w:rsid w:val="008622AE"/>
    <w:rsid w:val="00865A26"/>
    <w:rsid w:val="008700F8"/>
    <w:rsid w:val="0087044D"/>
    <w:rsid w:val="008705EB"/>
    <w:rsid w:val="00873FED"/>
    <w:rsid w:val="00874FD8"/>
    <w:rsid w:val="008758F9"/>
    <w:rsid w:val="00875EF0"/>
    <w:rsid w:val="00876417"/>
    <w:rsid w:val="00876CEB"/>
    <w:rsid w:val="00877A56"/>
    <w:rsid w:val="00877D3E"/>
    <w:rsid w:val="00883A30"/>
    <w:rsid w:val="00885FFD"/>
    <w:rsid w:val="00890037"/>
    <w:rsid w:val="0089160A"/>
    <w:rsid w:val="00891A8E"/>
    <w:rsid w:val="00892AE2"/>
    <w:rsid w:val="0089319B"/>
    <w:rsid w:val="00894BDE"/>
    <w:rsid w:val="0089527D"/>
    <w:rsid w:val="00896838"/>
    <w:rsid w:val="00897240"/>
    <w:rsid w:val="008A0B14"/>
    <w:rsid w:val="008A1DA4"/>
    <w:rsid w:val="008A4328"/>
    <w:rsid w:val="008A53EB"/>
    <w:rsid w:val="008A64AF"/>
    <w:rsid w:val="008B282E"/>
    <w:rsid w:val="008B2E2F"/>
    <w:rsid w:val="008B4BDB"/>
    <w:rsid w:val="008C0613"/>
    <w:rsid w:val="008C18A2"/>
    <w:rsid w:val="008C39BF"/>
    <w:rsid w:val="008C4E01"/>
    <w:rsid w:val="008C776E"/>
    <w:rsid w:val="008D0065"/>
    <w:rsid w:val="008D00D7"/>
    <w:rsid w:val="008D168F"/>
    <w:rsid w:val="008D1E7E"/>
    <w:rsid w:val="008D21A4"/>
    <w:rsid w:val="008D4BF7"/>
    <w:rsid w:val="008D5031"/>
    <w:rsid w:val="008D597A"/>
    <w:rsid w:val="008D7C86"/>
    <w:rsid w:val="008D7CF8"/>
    <w:rsid w:val="008E0452"/>
    <w:rsid w:val="008E477A"/>
    <w:rsid w:val="008E60A4"/>
    <w:rsid w:val="008E6280"/>
    <w:rsid w:val="008F0B9C"/>
    <w:rsid w:val="008F154D"/>
    <w:rsid w:val="008F196E"/>
    <w:rsid w:val="008F258F"/>
    <w:rsid w:val="008F549F"/>
    <w:rsid w:val="00901C88"/>
    <w:rsid w:val="0090279F"/>
    <w:rsid w:val="00903C65"/>
    <w:rsid w:val="0090745B"/>
    <w:rsid w:val="0091217C"/>
    <w:rsid w:val="00912F3E"/>
    <w:rsid w:val="00915B6C"/>
    <w:rsid w:val="00916CF3"/>
    <w:rsid w:val="00920B5E"/>
    <w:rsid w:val="009214FE"/>
    <w:rsid w:val="00925258"/>
    <w:rsid w:val="00925D53"/>
    <w:rsid w:val="009262D0"/>
    <w:rsid w:val="009304F7"/>
    <w:rsid w:val="00930C75"/>
    <w:rsid w:val="00933324"/>
    <w:rsid w:val="00934EC3"/>
    <w:rsid w:val="00940A1C"/>
    <w:rsid w:val="00941429"/>
    <w:rsid w:val="00943AFE"/>
    <w:rsid w:val="00943E86"/>
    <w:rsid w:val="009465F0"/>
    <w:rsid w:val="0095309D"/>
    <w:rsid w:val="00955FBD"/>
    <w:rsid w:val="00956322"/>
    <w:rsid w:val="0096019D"/>
    <w:rsid w:val="009620AA"/>
    <w:rsid w:val="0096268E"/>
    <w:rsid w:val="00962ADF"/>
    <w:rsid w:val="00962FA4"/>
    <w:rsid w:val="00964BCD"/>
    <w:rsid w:val="00971518"/>
    <w:rsid w:val="00973CE0"/>
    <w:rsid w:val="00974D3A"/>
    <w:rsid w:val="00974EA6"/>
    <w:rsid w:val="009764C4"/>
    <w:rsid w:val="009771E2"/>
    <w:rsid w:val="009825DA"/>
    <w:rsid w:val="009838BF"/>
    <w:rsid w:val="00983909"/>
    <w:rsid w:val="00983CEA"/>
    <w:rsid w:val="00985F42"/>
    <w:rsid w:val="009907F4"/>
    <w:rsid w:val="00991281"/>
    <w:rsid w:val="00991334"/>
    <w:rsid w:val="00992B7B"/>
    <w:rsid w:val="009947E0"/>
    <w:rsid w:val="009948E9"/>
    <w:rsid w:val="00995AA5"/>
    <w:rsid w:val="009A0BB2"/>
    <w:rsid w:val="009A3211"/>
    <w:rsid w:val="009A456E"/>
    <w:rsid w:val="009B0BB8"/>
    <w:rsid w:val="009B1325"/>
    <w:rsid w:val="009B196F"/>
    <w:rsid w:val="009B2A89"/>
    <w:rsid w:val="009B3194"/>
    <w:rsid w:val="009B42C5"/>
    <w:rsid w:val="009B5938"/>
    <w:rsid w:val="009B6E90"/>
    <w:rsid w:val="009B7DF0"/>
    <w:rsid w:val="009C1C83"/>
    <w:rsid w:val="009C30F9"/>
    <w:rsid w:val="009C3EFB"/>
    <w:rsid w:val="009C6AC6"/>
    <w:rsid w:val="009D0089"/>
    <w:rsid w:val="009D1355"/>
    <w:rsid w:val="009D324F"/>
    <w:rsid w:val="009D373C"/>
    <w:rsid w:val="009E118F"/>
    <w:rsid w:val="009E2402"/>
    <w:rsid w:val="009E7F38"/>
    <w:rsid w:val="009F09E1"/>
    <w:rsid w:val="009F3D8E"/>
    <w:rsid w:val="009F3F88"/>
    <w:rsid w:val="009F67C8"/>
    <w:rsid w:val="00A132C1"/>
    <w:rsid w:val="00A14582"/>
    <w:rsid w:val="00A154E1"/>
    <w:rsid w:val="00A15FB1"/>
    <w:rsid w:val="00A20CD7"/>
    <w:rsid w:val="00A23DC3"/>
    <w:rsid w:val="00A245CF"/>
    <w:rsid w:val="00A24699"/>
    <w:rsid w:val="00A24CAB"/>
    <w:rsid w:val="00A25B79"/>
    <w:rsid w:val="00A25DFA"/>
    <w:rsid w:val="00A271DF"/>
    <w:rsid w:val="00A279F0"/>
    <w:rsid w:val="00A30D75"/>
    <w:rsid w:val="00A310B1"/>
    <w:rsid w:val="00A3259D"/>
    <w:rsid w:val="00A32761"/>
    <w:rsid w:val="00A36413"/>
    <w:rsid w:val="00A36DF3"/>
    <w:rsid w:val="00A4046E"/>
    <w:rsid w:val="00A405DD"/>
    <w:rsid w:val="00A4239B"/>
    <w:rsid w:val="00A4420F"/>
    <w:rsid w:val="00A44370"/>
    <w:rsid w:val="00A44948"/>
    <w:rsid w:val="00A459D9"/>
    <w:rsid w:val="00A466BD"/>
    <w:rsid w:val="00A522B2"/>
    <w:rsid w:val="00A52B37"/>
    <w:rsid w:val="00A54396"/>
    <w:rsid w:val="00A56446"/>
    <w:rsid w:val="00A57B4B"/>
    <w:rsid w:val="00A605A1"/>
    <w:rsid w:val="00A61DC8"/>
    <w:rsid w:val="00A62F87"/>
    <w:rsid w:val="00A644DB"/>
    <w:rsid w:val="00A666BA"/>
    <w:rsid w:val="00A67D5F"/>
    <w:rsid w:val="00A707AC"/>
    <w:rsid w:val="00A70C42"/>
    <w:rsid w:val="00A81EE1"/>
    <w:rsid w:val="00A81F3A"/>
    <w:rsid w:val="00A820DB"/>
    <w:rsid w:val="00A847A9"/>
    <w:rsid w:val="00A856E1"/>
    <w:rsid w:val="00A86D05"/>
    <w:rsid w:val="00A90AF9"/>
    <w:rsid w:val="00A94ADD"/>
    <w:rsid w:val="00A95E6B"/>
    <w:rsid w:val="00A96007"/>
    <w:rsid w:val="00A963F0"/>
    <w:rsid w:val="00A9659C"/>
    <w:rsid w:val="00AA3EB3"/>
    <w:rsid w:val="00AA42E8"/>
    <w:rsid w:val="00AA4389"/>
    <w:rsid w:val="00AA5B95"/>
    <w:rsid w:val="00AB202D"/>
    <w:rsid w:val="00AB2115"/>
    <w:rsid w:val="00AB4388"/>
    <w:rsid w:val="00AB5A8D"/>
    <w:rsid w:val="00AB78DD"/>
    <w:rsid w:val="00AB7E44"/>
    <w:rsid w:val="00AB7F58"/>
    <w:rsid w:val="00AC0038"/>
    <w:rsid w:val="00AC0364"/>
    <w:rsid w:val="00AC0AE6"/>
    <w:rsid w:val="00AC0BFD"/>
    <w:rsid w:val="00AC203C"/>
    <w:rsid w:val="00AC3106"/>
    <w:rsid w:val="00AC3477"/>
    <w:rsid w:val="00AC71AA"/>
    <w:rsid w:val="00AD0BD4"/>
    <w:rsid w:val="00AD24FA"/>
    <w:rsid w:val="00AD2905"/>
    <w:rsid w:val="00AD7402"/>
    <w:rsid w:val="00AE14DB"/>
    <w:rsid w:val="00AE2989"/>
    <w:rsid w:val="00AE39B2"/>
    <w:rsid w:val="00AE4D4C"/>
    <w:rsid w:val="00AE65BF"/>
    <w:rsid w:val="00AE6DD5"/>
    <w:rsid w:val="00AE782B"/>
    <w:rsid w:val="00AF0E83"/>
    <w:rsid w:val="00AF133A"/>
    <w:rsid w:val="00B027B3"/>
    <w:rsid w:val="00B02B26"/>
    <w:rsid w:val="00B0353A"/>
    <w:rsid w:val="00B04078"/>
    <w:rsid w:val="00B040A7"/>
    <w:rsid w:val="00B10E3B"/>
    <w:rsid w:val="00B1645C"/>
    <w:rsid w:val="00B2108B"/>
    <w:rsid w:val="00B212D0"/>
    <w:rsid w:val="00B21DD0"/>
    <w:rsid w:val="00B22A3A"/>
    <w:rsid w:val="00B233E6"/>
    <w:rsid w:val="00B23E66"/>
    <w:rsid w:val="00B2425C"/>
    <w:rsid w:val="00B26941"/>
    <w:rsid w:val="00B27359"/>
    <w:rsid w:val="00B279D0"/>
    <w:rsid w:val="00B27BDD"/>
    <w:rsid w:val="00B31803"/>
    <w:rsid w:val="00B3288D"/>
    <w:rsid w:val="00B33029"/>
    <w:rsid w:val="00B332AA"/>
    <w:rsid w:val="00B360E3"/>
    <w:rsid w:val="00B37361"/>
    <w:rsid w:val="00B42FDC"/>
    <w:rsid w:val="00B47D1E"/>
    <w:rsid w:val="00B52224"/>
    <w:rsid w:val="00B52B7E"/>
    <w:rsid w:val="00B538F2"/>
    <w:rsid w:val="00B5489B"/>
    <w:rsid w:val="00B560E8"/>
    <w:rsid w:val="00B57097"/>
    <w:rsid w:val="00B57C6D"/>
    <w:rsid w:val="00B61058"/>
    <w:rsid w:val="00B62723"/>
    <w:rsid w:val="00B63D08"/>
    <w:rsid w:val="00B64E27"/>
    <w:rsid w:val="00B669E6"/>
    <w:rsid w:val="00B6719F"/>
    <w:rsid w:val="00B71795"/>
    <w:rsid w:val="00B7476D"/>
    <w:rsid w:val="00B807C3"/>
    <w:rsid w:val="00B8180C"/>
    <w:rsid w:val="00B81FA2"/>
    <w:rsid w:val="00B8263E"/>
    <w:rsid w:val="00B826A2"/>
    <w:rsid w:val="00B87A52"/>
    <w:rsid w:val="00B907C1"/>
    <w:rsid w:val="00B913D9"/>
    <w:rsid w:val="00B91D70"/>
    <w:rsid w:val="00B932FC"/>
    <w:rsid w:val="00B933A2"/>
    <w:rsid w:val="00BA0E9A"/>
    <w:rsid w:val="00BA3A0D"/>
    <w:rsid w:val="00BA3B63"/>
    <w:rsid w:val="00BA671D"/>
    <w:rsid w:val="00BA7E99"/>
    <w:rsid w:val="00BB0B9B"/>
    <w:rsid w:val="00BB0D99"/>
    <w:rsid w:val="00BB1061"/>
    <w:rsid w:val="00BB15CC"/>
    <w:rsid w:val="00BB1B01"/>
    <w:rsid w:val="00BB4750"/>
    <w:rsid w:val="00BB76B2"/>
    <w:rsid w:val="00BC052C"/>
    <w:rsid w:val="00BC056A"/>
    <w:rsid w:val="00BC065D"/>
    <w:rsid w:val="00BC1A9F"/>
    <w:rsid w:val="00BC2CA5"/>
    <w:rsid w:val="00BC3640"/>
    <w:rsid w:val="00BC71FB"/>
    <w:rsid w:val="00BD196E"/>
    <w:rsid w:val="00BD5ED4"/>
    <w:rsid w:val="00BD63AB"/>
    <w:rsid w:val="00BE152E"/>
    <w:rsid w:val="00BF30DD"/>
    <w:rsid w:val="00BF4B66"/>
    <w:rsid w:val="00BF583F"/>
    <w:rsid w:val="00BF5FFC"/>
    <w:rsid w:val="00BF6EFC"/>
    <w:rsid w:val="00C01710"/>
    <w:rsid w:val="00C02B77"/>
    <w:rsid w:val="00C03526"/>
    <w:rsid w:val="00C05228"/>
    <w:rsid w:val="00C05DB7"/>
    <w:rsid w:val="00C05FCE"/>
    <w:rsid w:val="00C077A7"/>
    <w:rsid w:val="00C15727"/>
    <w:rsid w:val="00C16B0B"/>
    <w:rsid w:val="00C1776A"/>
    <w:rsid w:val="00C17EE6"/>
    <w:rsid w:val="00C17FC2"/>
    <w:rsid w:val="00C223EE"/>
    <w:rsid w:val="00C24A8D"/>
    <w:rsid w:val="00C26031"/>
    <w:rsid w:val="00C26A33"/>
    <w:rsid w:val="00C26B58"/>
    <w:rsid w:val="00C306AE"/>
    <w:rsid w:val="00C31D68"/>
    <w:rsid w:val="00C32423"/>
    <w:rsid w:val="00C3264A"/>
    <w:rsid w:val="00C328CB"/>
    <w:rsid w:val="00C35FBB"/>
    <w:rsid w:val="00C363A1"/>
    <w:rsid w:val="00C3666A"/>
    <w:rsid w:val="00C40255"/>
    <w:rsid w:val="00C40682"/>
    <w:rsid w:val="00C41644"/>
    <w:rsid w:val="00C42435"/>
    <w:rsid w:val="00C449E1"/>
    <w:rsid w:val="00C4602C"/>
    <w:rsid w:val="00C477F2"/>
    <w:rsid w:val="00C50FB4"/>
    <w:rsid w:val="00C5100D"/>
    <w:rsid w:val="00C52BC3"/>
    <w:rsid w:val="00C52F11"/>
    <w:rsid w:val="00C53562"/>
    <w:rsid w:val="00C54A82"/>
    <w:rsid w:val="00C6089E"/>
    <w:rsid w:val="00C6263D"/>
    <w:rsid w:val="00C634C1"/>
    <w:rsid w:val="00C64325"/>
    <w:rsid w:val="00C6718E"/>
    <w:rsid w:val="00C70581"/>
    <w:rsid w:val="00C72038"/>
    <w:rsid w:val="00C72865"/>
    <w:rsid w:val="00C75158"/>
    <w:rsid w:val="00C763D1"/>
    <w:rsid w:val="00C83EEE"/>
    <w:rsid w:val="00C84EC8"/>
    <w:rsid w:val="00C87AB1"/>
    <w:rsid w:val="00C907FE"/>
    <w:rsid w:val="00C91AA9"/>
    <w:rsid w:val="00C92472"/>
    <w:rsid w:val="00C926E3"/>
    <w:rsid w:val="00C92A33"/>
    <w:rsid w:val="00C93643"/>
    <w:rsid w:val="00C940A3"/>
    <w:rsid w:val="00C94989"/>
    <w:rsid w:val="00C954D0"/>
    <w:rsid w:val="00C95623"/>
    <w:rsid w:val="00C9703D"/>
    <w:rsid w:val="00CA1332"/>
    <w:rsid w:val="00CA15F7"/>
    <w:rsid w:val="00CA35C0"/>
    <w:rsid w:val="00CA427F"/>
    <w:rsid w:val="00CA55A6"/>
    <w:rsid w:val="00CA680B"/>
    <w:rsid w:val="00CA76FD"/>
    <w:rsid w:val="00CB142B"/>
    <w:rsid w:val="00CB25A1"/>
    <w:rsid w:val="00CB31C4"/>
    <w:rsid w:val="00CB515C"/>
    <w:rsid w:val="00CC044B"/>
    <w:rsid w:val="00CC0D57"/>
    <w:rsid w:val="00CC1E55"/>
    <w:rsid w:val="00CC232A"/>
    <w:rsid w:val="00CC3070"/>
    <w:rsid w:val="00CC73FD"/>
    <w:rsid w:val="00CD0DCD"/>
    <w:rsid w:val="00CD2C83"/>
    <w:rsid w:val="00CD3818"/>
    <w:rsid w:val="00CD6AE5"/>
    <w:rsid w:val="00CD7682"/>
    <w:rsid w:val="00CE1169"/>
    <w:rsid w:val="00CE3084"/>
    <w:rsid w:val="00CE4917"/>
    <w:rsid w:val="00CE638A"/>
    <w:rsid w:val="00CE73D4"/>
    <w:rsid w:val="00CE7470"/>
    <w:rsid w:val="00CF04A6"/>
    <w:rsid w:val="00CF156E"/>
    <w:rsid w:val="00CF1940"/>
    <w:rsid w:val="00CF54DE"/>
    <w:rsid w:val="00CF7A60"/>
    <w:rsid w:val="00D00286"/>
    <w:rsid w:val="00D00606"/>
    <w:rsid w:val="00D0322F"/>
    <w:rsid w:val="00D034D8"/>
    <w:rsid w:val="00D03A7D"/>
    <w:rsid w:val="00D03C09"/>
    <w:rsid w:val="00D0589E"/>
    <w:rsid w:val="00D05AA3"/>
    <w:rsid w:val="00D05BAE"/>
    <w:rsid w:val="00D062EC"/>
    <w:rsid w:val="00D067BE"/>
    <w:rsid w:val="00D0743A"/>
    <w:rsid w:val="00D076B8"/>
    <w:rsid w:val="00D14E48"/>
    <w:rsid w:val="00D213D1"/>
    <w:rsid w:val="00D221AC"/>
    <w:rsid w:val="00D23842"/>
    <w:rsid w:val="00D23E5B"/>
    <w:rsid w:val="00D25422"/>
    <w:rsid w:val="00D26ABE"/>
    <w:rsid w:val="00D27C89"/>
    <w:rsid w:val="00D30ABA"/>
    <w:rsid w:val="00D316F4"/>
    <w:rsid w:val="00D31E4E"/>
    <w:rsid w:val="00D31EAA"/>
    <w:rsid w:val="00D3307A"/>
    <w:rsid w:val="00D34828"/>
    <w:rsid w:val="00D36657"/>
    <w:rsid w:val="00D4083B"/>
    <w:rsid w:val="00D44793"/>
    <w:rsid w:val="00D52FFC"/>
    <w:rsid w:val="00D53004"/>
    <w:rsid w:val="00D532C8"/>
    <w:rsid w:val="00D54386"/>
    <w:rsid w:val="00D54A67"/>
    <w:rsid w:val="00D57B84"/>
    <w:rsid w:val="00D61EFB"/>
    <w:rsid w:val="00D62859"/>
    <w:rsid w:val="00D62D13"/>
    <w:rsid w:val="00D65929"/>
    <w:rsid w:val="00D6690B"/>
    <w:rsid w:val="00D669CF"/>
    <w:rsid w:val="00D67333"/>
    <w:rsid w:val="00D67CBA"/>
    <w:rsid w:val="00D7356C"/>
    <w:rsid w:val="00D73C8A"/>
    <w:rsid w:val="00D75A63"/>
    <w:rsid w:val="00D75C8C"/>
    <w:rsid w:val="00D806C3"/>
    <w:rsid w:val="00D80C9E"/>
    <w:rsid w:val="00D866B6"/>
    <w:rsid w:val="00D86E6E"/>
    <w:rsid w:val="00D90CEE"/>
    <w:rsid w:val="00D927AB"/>
    <w:rsid w:val="00D92AD3"/>
    <w:rsid w:val="00D93705"/>
    <w:rsid w:val="00D93E02"/>
    <w:rsid w:val="00D96FB3"/>
    <w:rsid w:val="00DA35F1"/>
    <w:rsid w:val="00DA44A1"/>
    <w:rsid w:val="00DA450D"/>
    <w:rsid w:val="00DA47AA"/>
    <w:rsid w:val="00DA49DE"/>
    <w:rsid w:val="00DA4A94"/>
    <w:rsid w:val="00DA5E5D"/>
    <w:rsid w:val="00DA7876"/>
    <w:rsid w:val="00DA7EDE"/>
    <w:rsid w:val="00DB061D"/>
    <w:rsid w:val="00DB1D00"/>
    <w:rsid w:val="00DB49D1"/>
    <w:rsid w:val="00DB51F8"/>
    <w:rsid w:val="00DB5427"/>
    <w:rsid w:val="00DB5DDD"/>
    <w:rsid w:val="00DB5EF0"/>
    <w:rsid w:val="00DB711C"/>
    <w:rsid w:val="00DB7DE3"/>
    <w:rsid w:val="00DC3471"/>
    <w:rsid w:val="00DC4EA2"/>
    <w:rsid w:val="00DC64BC"/>
    <w:rsid w:val="00DC6B76"/>
    <w:rsid w:val="00DD1B4C"/>
    <w:rsid w:val="00DD268A"/>
    <w:rsid w:val="00DD450F"/>
    <w:rsid w:val="00DD4E6F"/>
    <w:rsid w:val="00DD5C52"/>
    <w:rsid w:val="00DD6ADD"/>
    <w:rsid w:val="00DD7243"/>
    <w:rsid w:val="00DD7786"/>
    <w:rsid w:val="00DD7796"/>
    <w:rsid w:val="00DD7D0C"/>
    <w:rsid w:val="00DE06A2"/>
    <w:rsid w:val="00DE1979"/>
    <w:rsid w:val="00DE1F49"/>
    <w:rsid w:val="00DE2004"/>
    <w:rsid w:val="00DE2DE3"/>
    <w:rsid w:val="00DE3302"/>
    <w:rsid w:val="00DE5C56"/>
    <w:rsid w:val="00DE646F"/>
    <w:rsid w:val="00DF1EF3"/>
    <w:rsid w:val="00DF2712"/>
    <w:rsid w:val="00DF53B8"/>
    <w:rsid w:val="00DF6DB2"/>
    <w:rsid w:val="00DF7AB6"/>
    <w:rsid w:val="00DF7FAE"/>
    <w:rsid w:val="00E00033"/>
    <w:rsid w:val="00E0030A"/>
    <w:rsid w:val="00E01F77"/>
    <w:rsid w:val="00E02C7C"/>
    <w:rsid w:val="00E03350"/>
    <w:rsid w:val="00E041E5"/>
    <w:rsid w:val="00E05D58"/>
    <w:rsid w:val="00E07A85"/>
    <w:rsid w:val="00E106DC"/>
    <w:rsid w:val="00E30F86"/>
    <w:rsid w:val="00E31939"/>
    <w:rsid w:val="00E3409B"/>
    <w:rsid w:val="00E367C5"/>
    <w:rsid w:val="00E406D2"/>
    <w:rsid w:val="00E421F8"/>
    <w:rsid w:val="00E44CFE"/>
    <w:rsid w:val="00E47362"/>
    <w:rsid w:val="00E500FA"/>
    <w:rsid w:val="00E54572"/>
    <w:rsid w:val="00E54ABA"/>
    <w:rsid w:val="00E5696F"/>
    <w:rsid w:val="00E57199"/>
    <w:rsid w:val="00E6369F"/>
    <w:rsid w:val="00E649F7"/>
    <w:rsid w:val="00E65668"/>
    <w:rsid w:val="00E65B43"/>
    <w:rsid w:val="00E66B63"/>
    <w:rsid w:val="00E73A4C"/>
    <w:rsid w:val="00E74011"/>
    <w:rsid w:val="00E7564A"/>
    <w:rsid w:val="00E815A5"/>
    <w:rsid w:val="00E82925"/>
    <w:rsid w:val="00E8342B"/>
    <w:rsid w:val="00E84748"/>
    <w:rsid w:val="00E8591A"/>
    <w:rsid w:val="00E87931"/>
    <w:rsid w:val="00E933B8"/>
    <w:rsid w:val="00E93CF2"/>
    <w:rsid w:val="00E94F3A"/>
    <w:rsid w:val="00E9609C"/>
    <w:rsid w:val="00E970D3"/>
    <w:rsid w:val="00E977F7"/>
    <w:rsid w:val="00EA607E"/>
    <w:rsid w:val="00EA6551"/>
    <w:rsid w:val="00EA7A5B"/>
    <w:rsid w:val="00EA7B30"/>
    <w:rsid w:val="00EB0191"/>
    <w:rsid w:val="00EB11D6"/>
    <w:rsid w:val="00EB2051"/>
    <w:rsid w:val="00EB40F7"/>
    <w:rsid w:val="00EB4FE9"/>
    <w:rsid w:val="00EC3956"/>
    <w:rsid w:val="00EC40A0"/>
    <w:rsid w:val="00EC7B3F"/>
    <w:rsid w:val="00ED0EA4"/>
    <w:rsid w:val="00ED5F38"/>
    <w:rsid w:val="00ED60C1"/>
    <w:rsid w:val="00ED7006"/>
    <w:rsid w:val="00ED7074"/>
    <w:rsid w:val="00ED72F4"/>
    <w:rsid w:val="00EE644B"/>
    <w:rsid w:val="00EF0157"/>
    <w:rsid w:val="00EF0C21"/>
    <w:rsid w:val="00EF1FFE"/>
    <w:rsid w:val="00EF24E3"/>
    <w:rsid w:val="00EF34FB"/>
    <w:rsid w:val="00F006DD"/>
    <w:rsid w:val="00F0146A"/>
    <w:rsid w:val="00F02CFE"/>
    <w:rsid w:val="00F04BA4"/>
    <w:rsid w:val="00F064D5"/>
    <w:rsid w:val="00F06CE5"/>
    <w:rsid w:val="00F13306"/>
    <w:rsid w:val="00F141FF"/>
    <w:rsid w:val="00F142A1"/>
    <w:rsid w:val="00F17CBF"/>
    <w:rsid w:val="00F21C86"/>
    <w:rsid w:val="00F24B5F"/>
    <w:rsid w:val="00F25032"/>
    <w:rsid w:val="00F30949"/>
    <w:rsid w:val="00F32015"/>
    <w:rsid w:val="00F325DC"/>
    <w:rsid w:val="00F32A0D"/>
    <w:rsid w:val="00F332B8"/>
    <w:rsid w:val="00F345EA"/>
    <w:rsid w:val="00F447EF"/>
    <w:rsid w:val="00F47C3E"/>
    <w:rsid w:val="00F55096"/>
    <w:rsid w:val="00F559BB"/>
    <w:rsid w:val="00F56EFF"/>
    <w:rsid w:val="00F5700D"/>
    <w:rsid w:val="00F57A7D"/>
    <w:rsid w:val="00F57E52"/>
    <w:rsid w:val="00F635D9"/>
    <w:rsid w:val="00F674E3"/>
    <w:rsid w:val="00F67A18"/>
    <w:rsid w:val="00F70F21"/>
    <w:rsid w:val="00F7344C"/>
    <w:rsid w:val="00F73A1F"/>
    <w:rsid w:val="00F743A0"/>
    <w:rsid w:val="00F7541A"/>
    <w:rsid w:val="00F75581"/>
    <w:rsid w:val="00F75808"/>
    <w:rsid w:val="00F7677C"/>
    <w:rsid w:val="00F85660"/>
    <w:rsid w:val="00F90E40"/>
    <w:rsid w:val="00F910C6"/>
    <w:rsid w:val="00F92AB5"/>
    <w:rsid w:val="00F96CD9"/>
    <w:rsid w:val="00F9785D"/>
    <w:rsid w:val="00FA4651"/>
    <w:rsid w:val="00FA5C2A"/>
    <w:rsid w:val="00FA6D96"/>
    <w:rsid w:val="00FB084A"/>
    <w:rsid w:val="00FB496D"/>
    <w:rsid w:val="00FB567E"/>
    <w:rsid w:val="00FB6DA2"/>
    <w:rsid w:val="00FB7F3C"/>
    <w:rsid w:val="00FC0971"/>
    <w:rsid w:val="00FC0A88"/>
    <w:rsid w:val="00FC0AC7"/>
    <w:rsid w:val="00FC103C"/>
    <w:rsid w:val="00FC18FA"/>
    <w:rsid w:val="00FC3275"/>
    <w:rsid w:val="00FC4F70"/>
    <w:rsid w:val="00FC5278"/>
    <w:rsid w:val="00FD1393"/>
    <w:rsid w:val="00FD2307"/>
    <w:rsid w:val="00FD2E34"/>
    <w:rsid w:val="00FD49EC"/>
    <w:rsid w:val="00FD6004"/>
    <w:rsid w:val="00FE1DC1"/>
    <w:rsid w:val="00FE1E08"/>
    <w:rsid w:val="00FE4F97"/>
    <w:rsid w:val="00FE701C"/>
    <w:rsid w:val="00FF09BB"/>
    <w:rsid w:val="00FF1DE9"/>
    <w:rsid w:val="00FF280B"/>
    <w:rsid w:val="00FF353A"/>
    <w:rsid w:val="00FF6246"/>
    <w:rsid w:val="00FF6666"/>
    <w:rsid w:val="00FF6A90"/>
    <w:rsid w:val="5170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D213D1"/>
    <w:pPr>
      <w:widowControl w:val="0"/>
      <w:jc w:val="both"/>
    </w:pPr>
    <w:rPr>
      <w:kern w:val="2"/>
      <w:sz w:val="21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Char"/>
    <w:uiPriority w:val="99"/>
    <w:semiHidden/>
    <w:unhideWhenUsed/>
    <w:rsid w:val="00D213D1"/>
    <w:rPr>
      <w:sz w:val="18"/>
      <w:szCs w:val="18"/>
    </w:rPr>
  </w:style>
  <w:style w:type="paragraph" w:styleId="ac">
    <w:name w:val="footer"/>
    <w:basedOn w:val="a7"/>
    <w:link w:val="Char0"/>
    <w:uiPriority w:val="99"/>
    <w:unhideWhenUsed/>
    <w:rsid w:val="00D21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7"/>
    <w:link w:val="Char1"/>
    <w:uiPriority w:val="99"/>
    <w:unhideWhenUsed/>
    <w:rsid w:val="00D21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9"/>
    <w:uiPriority w:val="59"/>
    <w:rsid w:val="00D213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8"/>
    <w:link w:val="ab"/>
    <w:uiPriority w:val="99"/>
    <w:semiHidden/>
    <w:rsid w:val="00D213D1"/>
    <w:rPr>
      <w:sz w:val="18"/>
      <w:szCs w:val="18"/>
    </w:rPr>
  </w:style>
  <w:style w:type="paragraph" w:styleId="af">
    <w:name w:val="List Paragraph"/>
    <w:basedOn w:val="a7"/>
    <w:uiPriority w:val="34"/>
    <w:qFormat/>
    <w:rsid w:val="00D213D1"/>
    <w:pPr>
      <w:ind w:firstLineChars="200" w:firstLine="420"/>
    </w:pPr>
  </w:style>
  <w:style w:type="paragraph" w:customStyle="1" w:styleId="af0">
    <w:name w:val="段"/>
    <w:link w:val="Char2"/>
    <w:rsid w:val="00D213D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2">
    <w:name w:val="段 Char"/>
    <w:basedOn w:val="a8"/>
    <w:link w:val="af0"/>
    <w:rsid w:val="00D213D1"/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一级条标题"/>
    <w:next w:val="af0"/>
    <w:rsid w:val="00D213D1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章标题"/>
    <w:next w:val="af0"/>
    <w:rsid w:val="00D213D1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1">
    <w:name w:val="二级条标题"/>
    <w:basedOn w:val="a0"/>
    <w:next w:val="af0"/>
    <w:rsid w:val="00D213D1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0"/>
    <w:rsid w:val="00D213D1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f0"/>
    <w:rsid w:val="00D213D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0"/>
    <w:rsid w:val="00D213D1"/>
    <w:pPr>
      <w:numPr>
        <w:ilvl w:val="5"/>
      </w:numPr>
      <w:outlineLvl w:val="6"/>
    </w:pPr>
  </w:style>
  <w:style w:type="paragraph" w:customStyle="1" w:styleId="a5">
    <w:name w:val="正文表标题"/>
    <w:next w:val="af0"/>
    <w:qFormat/>
    <w:rsid w:val="00D213D1"/>
    <w:pPr>
      <w:numPr>
        <w:numId w:val="2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6">
    <w:name w:val="正文图标题"/>
    <w:next w:val="af0"/>
    <w:rsid w:val="00D213D1"/>
    <w:pPr>
      <w:numPr>
        <w:numId w:val="3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character" w:customStyle="1" w:styleId="Char1">
    <w:name w:val="页眉 Char"/>
    <w:basedOn w:val="a8"/>
    <w:link w:val="ad"/>
    <w:uiPriority w:val="99"/>
    <w:rsid w:val="00D213D1"/>
    <w:rPr>
      <w:sz w:val="18"/>
      <w:szCs w:val="18"/>
    </w:rPr>
  </w:style>
  <w:style w:type="character" w:customStyle="1" w:styleId="Char0">
    <w:name w:val="页脚 Char"/>
    <w:basedOn w:val="a8"/>
    <w:link w:val="ac"/>
    <w:uiPriority w:val="99"/>
    <w:rsid w:val="00D213D1"/>
    <w:rPr>
      <w:sz w:val="18"/>
      <w:szCs w:val="18"/>
    </w:rPr>
  </w:style>
  <w:style w:type="paragraph" w:customStyle="1" w:styleId="marklang-paragraph">
    <w:name w:val="marklang-paragraph"/>
    <w:basedOn w:val="a7"/>
    <w:rsid w:val="009771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5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栾燕</dc:creator>
  <cp:lastModifiedBy>12345</cp:lastModifiedBy>
  <cp:revision>61</cp:revision>
  <dcterms:created xsi:type="dcterms:W3CDTF">2017-07-28T01:12:00Z</dcterms:created>
  <dcterms:modified xsi:type="dcterms:W3CDTF">2026-07-08T09:27:00Z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B6D559DA7B7E480E96F6EEB8A6013B22</vt:lpwstr>
  </property>
</Properties>
</file>